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7E" w:rsidRPr="00817EEA" w:rsidRDefault="00C46E7E" w:rsidP="00C46E7E">
      <w:pPr>
        <w:pStyle w:val="40"/>
        <w:shd w:val="clear" w:color="auto" w:fill="auto"/>
        <w:spacing w:before="0" w:after="247" w:line="280" w:lineRule="exact"/>
        <w:ind w:left="160"/>
        <w:rPr>
          <w:sz w:val="22"/>
          <w:szCs w:val="22"/>
        </w:rPr>
      </w:pPr>
    </w:p>
    <w:p w:rsidR="00C46E7E" w:rsidRPr="00817EEA" w:rsidRDefault="00C46E7E" w:rsidP="00C46E7E">
      <w:pPr>
        <w:pStyle w:val="40"/>
        <w:shd w:val="clear" w:color="auto" w:fill="auto"/>
        <w:spacing w:before="0" w:after="247" w:line="280" w:lineRule="exact"/>
        <w:ind w:left="160"/>
        <w:rPr>
          <w:sz w:val="22"/>
          <w:szCs w:val="22"/>
        </w:rPr>
      </w:pPr>
    </w:p>
    <w:p w:rsidR="00C46E7E" w:rsidRPr="00817EEA" w:rsidRDefault="00C46E7E" w:rsidP="00C46E7E">
      <w:pPr>
        <w:pStyle w:val="40"/>
        <w:shd w:val="clear" w:color="auto" w:fill="auto"/>
        <w:spacing w:before="0" w:after="247" w:line="280" w:lineRule="exact"/>
        <w:ind w:left="160"/>
        <w:rPr>
          <w:sz w:val="22"/>
          <w:szCs w:val="22"/>
        </w:rPr>
      </w:pPr>
    </w:p>
    <w:p w:rsidR="00C46E7E" w:rsidRPr="00817EEA" w:rsidRDefault="00C46E7E" w:rsidP="00C46E7E">
      <w:pPr>
        <w:pStyle w:val="40"/>
        <w:shd w:val="clear" w:color="auto" w:fill="auto"/>
        <w:spacing w:before="0" w:after="247" w:line="280" w:lineRule="exact"/>
        <w:ind w:left="160"/>
        <w:rPr>
          <w:sz w:val="22"/>
          <w:szCs w:val="22"/>
        </w:rPr>
      </w:pPr>
    </w:p>
    <w:p w:rsidR="00C46E7E" w:rsidRPr="00817EEA" w:rsidRDefault="00C46E7E" w:rsidP="00C46E7E">
      <w:pPr>
        <w:pStyle w:val="40"/>
        <w:shd w:val="clear" w:color="auto" w:fill="auto"/>
        <w:spacing w:before="0" w:after="247" w:line="280" w:lineRule="exact"/>
        <w:ind w:left="160"/>
        <w:rPr>
          <w:sz w:val="22"/>
          <w:szCs w:val="22"/>
        </w:rPr>
      </w:pPr>
    </w:p>
    <w:p w:rsidR="00C46E7E" w:rsidRPr="00817EEA" w:rsidRDefault="00C46E7E" w:rsidP="00C46E7E">
      <w:pPr>
        <w:pStyle w:val="40"/>
        <w:shd w:val="clear" w:color="auto" w:fill="auto"/>
        <w:spacing w:before="0" w:after="247" w:line="280" w:lineRule="exact"/>
        <w:ind w:left="160"/>
        <w:rPr>
          <w:sz w:val="22"/>
          <w:szCs w:val="22"/>
        </w:rPr>
      </w:pPr>
    </w:p>
    <w:p w:rsidR="00C46E7E" w:rsidRPr="00817EEA" w:rsidRDefault="00C46E7E" w:rsidP="00C46E7E">
      <w:pPr>
        <w:pStyle w:val="40"/>
        <w:shd w:val="clear" w:color="auto" w:fill="auto"/>
        <w:spacing w:before="0" w:after="247" w:line="280" w:lineRule="exact"/>
        <w:ind w:left="160"/>
        <w:rPr>
          <w:sz w:val="22"/>
          <w:szCs w:val="22"/>
        </w:rPr>
      </w:pPr>
    </w:p>
    <w:p w:rsidR="00C46E7E" w:rsidRPr="00817EEA" w:rsidRDefault="00C46E7E" w:rsidP="00C46E7E">
      <w:pPr>
        <w:pStyle w:val="40"/>
        <w:shd w:val="clear" w:color="auto" w:fill="auto"/>
        <w:spacing w:before="0" w:after="247" w:line="280" w:lineRule="exact"/>
        <w:ind w:left="160"/>
        <w:rPr>
          <w:sz w:val="22"/>
          <w:szCs w:val="22"/>
        </w:rPr>
      </w:pPr>
    </w:p>
    <w:p w:rsidR="00C46E7E" w:rsidRPr="00817EEA" w:rsidRDefault="00C46E7E" w:rsidP="00C46E7E">
      <w:pPr>
        <w:pStyle w:val="40"/>
        <w:shd w:val="clear" w:color="auto" w:fill="auto"/>
        <w:spacing w:before="0" w:after="247" w:line="280" w:lineRule="exact"/>
        <w:ind w:left="160"/>
        <w:rPr>
          <w:sz w:val="22"/>
          <w:szCs w:val="22"/>
        </w:rPr>
      </w:pPr>
    </w:p>
    <w:p w:rsidR="00C46E7E" w:rsidRPr="00817EEA" w:rsidRDefault="00C46E7E" w:rsidP="00C46E7E">
      <w:pPr>
        <w:pStyle w:val="40"/>
        <w:shd w:val="clear" w:color="auto" w:fill="auto"/>
        <w:spacing w:before="0" w:after="247" w:line="280" w:lineRule="exact"/>
        <w:ind w:left="160"/>
        <w:rPr>
          <w:sz w:val="22"/>
          <w:szCs w:val="22"/>
        </w:rPr>
      </w:pPr>
    </w:p>
    <w:p w:rsidR="00C46E7E" w:rsidRPr="00817EEA" w:rsidRDefault="00C46E7E" w:rsidP="00C46E7E">
      <w:pPr>
        <w:pStyle w:val="40"/>
        <w:shd w:val="clear" w:color="auto" w:fill="auto"/>
        <w:spacing w:before="0" w:after="247" w:line="280" w:lineRule="exact"/>
        <w:ind w:left="160"/>
        <w:rPr>
          <w:sz w:val="22"/>
          <w:szCs w:val="22"/>
        </w:rPr>
      </w:pPr>
    </w:p>
    <w:p w:rsidR="00C46E7E" w:rsidRPr="00817EEA" w:rsidRDefault="00C46E7E" w:rsidP="00C46E7E">
      <w:pPr>
        <w:pStyle w:val="50"/>
        <w:framePr w:w="9580" w:h="297" w:hRule="exact" w:wrap="none" w:vAnchor="page" w:hAnchor="page" w:x="1165" w:y="15418"/>
        <w:shd w:val="clear" w:color="auto" w:fill="auto"/>
        <w:spacing w:before="0" w:line="240" w:lineRule="exact"/>
        <w:ind w:left="160"/>
      </w:pPr>
      <w:proofErr w:type="spellStart"/>
      <w:r w:rsidRPr="00817EEA">
        <w:t>Костанай</w:t>
      </w:r>
      <w:proofErr w:type="spellEnd"/>
      <w:r w:rsidRPr="00817EEA">
        <w:t>, 2021</w:t>
      </w:r>
    </w:p>
    <w:p w:rsidR="00C46E7E" w:rsidRPr="00817EEA" w:rsidRDefault="00C46E7E" w:rsidP="00C46E7E">
      <w:pPr>
        <w:pStyle w:val="40"/>
        <w:shd w:val="clear" w:color="auto" w:fill="auto"/>
        <w:spacing w:before="0" w:after="247" w:line="280" w:lineRule="exact"/>
        <w:ind w:left="160"/>
        <w:rPr>
          <w:sz w:val="22"/>
          <w:szCs w:val="22"/>
        </w:rPr>
      </w:pPr>
      <w:r w:rsidRPr="00817EEA">
        <w:rPr>
          <w:sz w:val="22"/>
          <w:szCs w:val="22"/>
        </w:rPr>
        <w:t>ОТЧЕТ</w:t>
      </w:r>
    </w:p>
    <w:p w:rsidR="00C46E7E" w:rsidRPr="00817EEA" w:rsidRDefault="00C46E7E" w:rsidP="00C46E7E">
      <w:pPr>
        <w:pStyle w:val="40"/>
        <w:shd w:val="clear" w:color="auto" w:fill="auto"/>
        <w:spacing w:before="0" w:after="63" w:line="280" w:lineRule="exact"/>
        <w:ind w:left="160"/>
        <w:rPr>
          <w:sz w:val="22"/>
          <w:szCs w:val="22"/>
        </w:rPr>
      </w:pPr>
      <w:r w:rsidRPr="00817EEA">
        <w:rPr>
          <w:sz w:val="22"/>
          <w:szCs w:val="22"/>
        </w:rPr>
        <w:t>О РЕЗУЛЬТАТАХ АНКЕТИРОВАНИЯ</w:t>
      </w:r>
    </w:p>
    <w:p w:rsidR="00C46E7E" w:rsidRPr="00817EEA" w:rsidRDefault="00C46E7E" w:rsidP="00C46E7E">
      <w:pPr>
        <w:pStyle w:val="10"/>
        <w:shd w:val="clear" w:color="auto" w:fill="auto"/>
        <w:spacing w:before="0" w:after="0" w:line="280" w:lineRule="exact"/>
        <w:ind w:left="160"/>
        <w:rPr>
          <w:sz w:val="22"/>
          <w:szCs w:val="22"/>
        </w:rPr>
      </w:pPr>
      <w:bookmarkStart w:id="0" w:name="bookmark0"/>
      <w:r w:rsidRPr="00817EEA">
        <w:rPr>
          <w:sz w:val="22"/>
          <w:szCs w:val="22"/>
        </w:rPr>
        <w:t>«</w:t>
      </w:r>
      <w:bookmarkEnd w:id="0"/>
      <w:r w:rsidR="00F86896">
        <w:rPr>
          <w:sz w:val="22"/>
          <w:szCs w:val="22"/>
        </w:rPr>
        <w:t>Удовлетворенность студентов Университета</w:t>
      </w:r>
      <w:r w:rsidRPr="00817EEA">
        <w:rPr>
          <w:sz w:val="22"/>
          <w:szCs w:val="22"/>
        </w:rPr>
        <w:t>»</w:t>
      </w:r>
    </w:p>
    <w:p w:rsidR="00D45F15" w:rsidRPr="00817EEA" w:rsidRDefault="00D45F15">
      <w:pPr>
        <w:rPr>
          <w:rFonts w:ascii="Times New Roman" w:hAnsi="Times New Roman" w:cs="Times New Roman"/>
        </w:rPr>
      </w:pPr>
    </w:p>
    <w:p w:rsidR="00C46E7E" w:rsidRPr="00817EEA" w:rsidRDefault="00C46E7E">
      <w:pPr>
        <w:rPr>
          <w:rFonts w:ascii="Times New Roman" w:hAnsi="Times New Roman" w:cs="Times New Roman"/>
        </w:rPr>
      </w:pPr>
    </w:p>
    <w:p w:rsidR="00C46E7E" w:rsidRPr="00817EEA" w:rsidRDefault="00C46E7E">
      <w:pPr>
        <w:rPr>
          <w:rFonts w:ascii="Times New Roman" w:hAnsi="Times New Roman" w:cs="Times New Roman"/>
        </w:rPr>
      </w:pPr>
    </w:p>
    <w:p w:rsidR="00C46E7E" w:rsidRPr="00817EEA" w:rsidRDefault="00C46E7E">
      <w:pPr>
        <w:rPr>
          <w:rFonts w:ascii="Times New Roman" w:hAnsi="Times New Roman" w:cs="Times New Roman"/>
        </w:rPr>
      </w:pPr>
    </w:p>
    <w:p w:rsidR="00C46E7E" w:rsidRPr="00817EEA" w:rsidRDefault="00C46E7E">
      <w:pPr>
        <w:rPr>
          <w:rFonts w:ascii="Times New Roman" w:hAnsi="Times New Roman" w:cs="Times New Roman"/>
        </w:rPr>
      </w:pPr>
    </w:p>
    <w:p w:rsidR="00C46E7E" w:rsidRPr="00817EEA" w:rsidRDefault="00C46E7E">
      <w:pPr>
        <w:rPr>
          <w:rFonts w:ascii="Times New Roman" w:hAnsi="Times New Roman" w:cs="Times New Roman"/>
        </w:rPr>
      </w:pPr>
    </w:p>
    <w:p w:rsidR="00C46E7E" w:rsidRPr="00817EEA" w:rsidRDefault="00C46E7E">
      <w:pPr>
        <w:rPr>
          <w:rFonts w:ascii="Times New Roman" w:hAnsi="Times New Roman" w:cs="Times New Roman"/>
        </w:rPr>
      </w:pPr>
    </w:p>
    <w:p w:rsidR="00C46E7E" w:rsidRPr="00817EEA" w:rsidRDefault="00C46E7E">
      <w:pPr>
        <w:rPr>
          <w:rFonts w:ascii="Times New Roman" w:hAnsi="Times New Roman" w:cs="Times New Roman"/>
        </w:rPr>
      </w:pPr>
    </w:p>
    <w:p w:rsidR="00C46E7E" w:rsidRPr="00817EEA" w:rsidRDefault="00C46E7E">
      <w:pPr>
        <w:rPr>
          <w:rFonts w:ascii="Times New Roman" w:hAnsi="Times New Roman" w:cs="Times New Roman"/>
        </w:rPr>
      </w:pPr>
    </w:p>
    <w:p w:rsidR="00C46E7E" w:rsidRPr="00817EEA" w:rsidRDefault="00C46E7E">
      <w:pPr>
        <w:rPr>
          <w:rFonts w:ascii="Times New Roman" w:hAnsi="Times New Roman" w:cs="Times New Roman"/>
        </w:rPr>
      </w:pPr>
    </w:p>
    <w:p w:rsidR="00C46E7E" w:rsidRPr="00817EEA" w:rsidRDefault="00C46E7E">
      <w:pPr>
        <w:rPr>
          <w:rFonts w:ascii="Times New Roman" w:hAnsi="Times New Roman" w:cs="Times New Roman"/>
        </w:rPr>
      </w:pPr>
    </w:p>
    <w:p w:rsidR="00C46E7E" w:rsidRPr="00817EEA" w:rsidRDefault="00C46E7E">
      <w:pPr>
        <w:rPr>
          <w:rFonts w:ascii="Times New Roman" w:hAnsi="Times New Roman" w:cs="Times New Roman"/>
        </w:rPr>
      </w:pPr>
    </w:p>
    <w:p w:rsidR="00C46E7E" w:rsidRPr="00817EEA" w:rsidRDefault="00C46E7E">
      <w:pPr>
        <w:rPr>
          <w:rFonts w:ascii="Times New Roman" w:hAnsi="Times New Roman" w:cs="Times New Roman"/>
        </w:rPr>
      </w:pPr>
    </w:p>
    <w:p w:rsidR="00C46E7E" w:rsidRPr="00817EEA" w:rsidRDefault="00C46E7E">
      <w:pPr>
        <w:rPr>
          <w:rFonts w:ascii="Times New Roman" w:hAnsi="Times New Roman" w:cs="Times New Roman"/>
        </w:rPr>
      </w:pPr>
    </w:p>
    <w:p w:rsidR="00C46E7E" w:rsidRPr="00817EEA" w:rsidRDefault="00C46E7E">
      <w:pPr>
        <w:rPr>
          <w:rFonts w:ascii="Times New Roman" w:hAnsi="Times New Roman" w:cs="Times New Roman"/>
        </w:rPr>
      </w:pPr>
    </w:p>
    <w:p w:rsidR="00C46E7E" w:rsidRPr="00817EEA" w:rsidRDefault="00C46E7E" w:rsidP="002E22B6">
      <w:pPr>
        <w:pStyle w:val="3"/>
        <w:shd w:val="clear" w:color="auto" w:fill="auto"/>
        <w:spacing w:before="0"/>
        <w:ind w:right="20" w:firstLine="708"/>
        <w:rPr>
          <w:sz w:val="22"/>
          <w:szCs w:val="22"/>
        </w:rPr>
      </w:pPr>
      <w:r w:rsidRPr="00817EEA">
        <w:rPr>
          <w:color w:val="000000"/>
          <w:sz w:val="22"/>
          <w:szCs w:val="22"/>
        </w:rPr>
        <w:lastRenderedPageBreak/>
        <w:t>Целью данного исследования является определение степени удовлетворен</w:t>
      </w:r>
      <w:r w:rsidRPr="00817EEA">
        <w:rPr>
          <w:color w:val="000000"/>
          <w:sz w:val="22"/>
          <w:szCs w:val="22"/>
        </w:rPr>
        <w:softHyphen/>
        <w:t xml:space="preserve">ности студентов </w:t>
      </w:r>
      <w:proofErr w:type="spellStart"/>
      <w:r w:rsidRPr="00817EEA">
        <w:rPr>
          <w:color w:val="000000"/>
          <w:sz w:val="22"/>
          <w:szCs w:val="22"/>
        </w:rPr>
        <w:t>Костанайского</w:t>
      </w:r>
      <w:proofErr w:type="spellEnd"/>
      <w:r w:rsidRPr="00817EEA">
        <w:rPr>
          <w:color w:val="000000"/>
          <w:sz w:val="22"/>
          <w:szCs w:val="22"/>
        </w:rPr>
        <w:t xml:space="preserve"> социально-технического университета различными сторонами процесса образо</w:t>
      </w:r>
      <w:r w:rsidRPr="00817EEA">
        <w:rPr>
          <w:color w:val="000000"/>
          <w:sz w:val="22"/>
          <w:szCs w:val="22"/>
        </w:rPr>
        <w:softHyphen/>
        <w:t>вания, их социального настроения, а также активности в различных сферах социальной реальности.</w:t>
      </w:r>
    </w:p>
    <w:p w:rsidR="00C46E7E" w:rsidRPr="00817EEA" w:rsidRDefault="00C46E7E" w:rsidP="002E22B6">
      <w:pPr>
        <w:pStyle w:val="3"/>
        <w:shd w:val="clear" w:color="auto" w:fill="auto"/>
        <w:spacing w:before="0"/>
        <w:ind w:right="20" w:firstLine="708"/>
        <w:rPr>
          <w:sz w:val="22"/>
          <w:szCs w:val="22"/>
        </w:rPr>
      </w:pPr>
      <w:r w:rsidRPr="00817EEA">
        <w:rPr>
          <w:color w:val="000000"/>
          <w:sz w:val="22"/>
          <w:szCs w:val="22"/>
        </w:rPr>
        <w:t>Постановка такой цели определила конкретные задачи данного исследова</w:t>
      </w:r>
      <w:r w:rsidRPr="00817EEA">
        <w:rPr>
          <w:color w:val="000000"/>
          <w:sz w:val="22"/>
          <w:szCs w:val="22"/>
        </w:rPr>
        <w:softHyphen/>
        <w:t xml:space="preserve">ния, создание инструментария и форму проведения опроса. </w:t>
      </w:r>
      <w:proofErr w:type="gramStart"/>
      <w:r w:rsidRPr="00817EEA">
        <w:rPr>
          <w:color w:val="000000"/>
          <w:sz w:val="22"/>
          <w:szCs w:val="22"/>
        </w:rPr>
        <w:t>Задачи сводятся к выявлению: 1) социально-демографических характеристик контингента студентов; 2) социального самочувствия студентов, их проблем; 3) уровня удовлетворения образовательных и социальных потребностей студентов; 4) отношения к университету, учебному процессу и выбранной специальности; 5) отношения к социокультурной среде вуза и психологической атмосфере в коллективе вуза; 6) отношения студентов к проблеме воспитания и сферам воспитательной работы.</w:t>
      </w:r>
      <w:proofErr w:type="gramEnd"/>
    </w:p>
    <w:p w:rsidR="00C46E7E" w:rsidRPr="00817EEA" w:rsidRDefault="00C46E7E" w:rsidP="002E22B6">
      <w:pPr>
        <w:pStyle w:val="3"/>
        <w:shd w:val="clear" w:color="auto" w:fill="auto"/>
        <w:spacing w:before="0"/>
        <w:ind w:left="708" w:right="20" w:firstLine="708"/>
        <w:rPr>
          <w:sz w:val="22"/>
          <w:szCs w:val="22"/>
        </w:rPr>
      </w:pPr>
      <w:r w:rsidRPr="00817EEA">
        <w:rPr>
          <w:color w:val="000000"/>
          <w:sz w:val="22"/>
          <w:szCs w:val="22"/>
        </w:rPr>
        <w:t>Как следствие, все вопросы разделены на группы:</w:t>
      </w:r>
    </w:p>
    <w:p w:rsidR="00C46E7E" w:rsidRPr="00817EEA" w:rsidRDefault="00C46E7E" w:rsidP="00C46E7E">
      <w:pPr>
        <w:pStyle w:val="3"/>
        <w:numPr>
          <w:ilvl w:val="0"/>
          <w:numId w:val="1"/>
        </w:numPr>
        <w:shd w:val="clear" w:color="auto" w:fill="auto"/>
        <w:tabs>
          <w:tab w:val="left" w:pos="1101"/>
        </w:tabs>
        <w:spacing w:before="0"/>
        <w:ind w:left="860"/>
        <w:rPr>
          <w:sz w:val="22"/>
          <w:szCs w:val="22"/>
        </w:rPr>
      </w:pPr>
      <w:r w:rsidRPr="00817EEA">
        <w:rPr>
          <w:color w:val="000000"/>
          <w:sz w:val="22"/>
          <w:szCs w:val="22"/>
        </w:rPr>
        <w:t>Выбор вуза и удовлетворенность студенческой жизнью.</w:t>
      </w:r>
    </w:p>
    <w:p w:rsidR="00C46E7E" w:rsidRPr="00817EEA" w:rsidRDefault="00C46E7E" w:rsidP="00C46E7E">
      <w:pPr>
        <w:pStyle w:val="3"/>
        <w:numPr>
          <w:ilvl w:val="0"/>
          <w:numId w:val="1"/>
        </w:numPr>
        <w:shd w:val="clear" w:color="auto" w:fill="auto"/>
        <w:tabs>
          <w:tab w:val="left" w:pos="1101"/>
        </w:tabs>
        <w:spacing w:before="0"/>
        <w:ind w:left="860"/>
        <w:rPr>
          <w:sz w:val="22"/>
          <w:szCs w:val="22"/>
        </w:rPr>
      </w:pPr>
      <w:r w:rsidRPr="00817EEA">
        <w:rPr>
          <w:color w:val="000000"/>
          <w:sz w:val="22"/>
          <w:szCs w:val="22"/>
        </w:rPr>
        <w:t>Морально-психологический климат в вузе.</w:t>
      </w:r>
    </w:p>
    <w:p w:rsidR="00C46E7E" w:rsidRPr="00817EEA" w:rsidRDefault="00C46E7E" w:rsidP="00C46E7E">
      <w:pPr>
        <w:pStyle w:val="3"/>
        <w:numPr>
          <w:ilvl w:val="0"/>
          <w:numId w:val="1"/>
        </w:numPr>
        <w:shd w:val="clear" w:color="auto" w:fill="auto"/>
        <w:tabs>
          <w:tab w:val="left" w:pos="1101"/>
        </w:tabs>
        <w:spacing w:before="0"/>
        <w:ind w:left="860"/>
        <w:rPr>
          <w:sz w:val="22"/>
          <w:szCs w:val="22"/>
        </w:rPr>
      </w:pPr>
      <w:r w:rsidRPr="00817EEA">
        <w:rPr>
          <w:color w:val="000000"/>
          <w:sz w:val="22"/>
          <w:szCs w:val="22"/>
        </w:rPr>
        <w:t>Учебный процесс глазами студентов.</w:t>
      </w:r>
    </w:p>
    <w:p w:rsidR="00C46E7E" w:rsidRPr="00817EEA" w:rsidRDefault="00C46E7E" w:rsidP="00C46E7E">
      <w:pPr>
        <w:pStyle w:val="3"/>
        <w:numPr>
          <w:ilvl w:val="0"/>
          <w:numId w:val="1"/>
        </w:numPr>
        <w:shd w:val="clear" w:color="auto" w:fill="auto"/>
        <w:tabs>
          <w:tab w:val="left" w:pos="1101"/>
        </w:tabs>
        <w:spacing w:before="0"/>
        <w:ind w:left="860"/>
        <w:rPr>
          <w:sz w:val="22"/>
          <w:szCs w:val="22"/>
        </w:rPr>
      </w:pPr>
      <w:r w:rsidRPr="00817EEA">
        <w:rPr>
          <w:color w:val="000000"/>
          <w:sz w:val="22"/>
          <w:szCs w:val="22"/>
        </w:rPr>
        <w:t>Внеучебная деятельность и направления воспитания.</w:t>
      </w:r>
    </w:p>
    <w:p w:rsidR="00C46E7E" w:rsidRPr="00817EEA" w:rsidRDefault="002E22B6" w:rsidP="00C46E7E">
      <w:pPr>
        <w:pStyle w:val="3"/>
        <w:shd w:val="clear" w:color="auto" w:fill="auto"/>
        <w:tabs>
          <w:tab w:val="left" w:pos="1101"/>
        </w:tabs>
        <w:spacing w:before="0"/>
        <w:rPr>
          <w:sz w:val="22"/>
          <w:szCs w:val="22"/>
        </w:rPr>
      </w:pPr>
      <w:r w:rsidRPr="00817EEA">
        <w:rPr>
          <w:sz w:val="22"/>
          <w:szCs w:val="22"/>
        </w:rPr>
        <w:tab/>
      </w:r>
      <w:r w:rsidRPr="00817EEA">
        <w:rPr>
          <w:sz w:val="22"/>
          <w:szCs w:val="22"/>
        </w:rPr>
        <w:tab/>
      </w:r>
      <w:r w:rsidR="00C46E7E" w:rsidRPr="00817EEA">
        <w:rPr>
          <w:sz w:val="22"/>
          <w:szCs w:val="22"/>
        </w:rPr>
        <w:t>Результаты анализа анкетирования студентов показали следующее</w:t>
      </w:r>
    </w:p>
    <w:p w:rsidR="00C46E7E" w:rsidRDefault="00C46E7E" w:rsidP="00C46E7E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  <w:r w:rsidRPr="00817EEA">
        <w:t xml:space="preserve">На вопрос </w:t>
      </w:r>
      <w:r w:rsidRPr="00817EEA">
        <w:rPr>
          <w:rStyle w:val="0pt"/>
          <w:sz w:val="22"/>
          <w:szCs w:val="22"/>
        </w:rPr>
        <w:t xml:space="preserve">«Удовлетворены ли Вы в целом своей студенческой жизнью» </w:t>
      </w:r>
      <w:r w:rsidRPr="00817EEA">
        <w:t xml:space="preserve">большинство анкетированных студентов ответили положительно, выбрав вариант </w:t>
      </w:r>
      <w:r w:rsidRPr="00817EEA">
        <w:rPr>
          <w:i/>
        </w:rPr>
        <w:t xml:space="preserve">«скорее удовлетворен» и «полностью удовлетворен». </w:t>
      </w:r>
      <w:r w:rsidRPr="00817EEA">
        <w:t>Их количество составляет 97% от общего числа.</w:t>
      </w:r>
    </w:p>
    <w:p w:rsidR="00254108" w:rsidRDefault="00254108" w:rsidP="00C46E7E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</w:p>
    <w:p w:rsidR="00254108" w:rsidRDefault="00254108" w:rsidP="00254108">
      <w:r>
        <w:rPr>
          <w:noProof/>
        </w:rPr>
        <w:drawing>
          <wp:inline distT="0" distB="0" distL="0" distR="0">
            <wp:extent cx="5491867" cy="2051436"/>
            <wp:effectExtent l="19050" t="0" r="13583" b="5964"/>
            <wp:docPr id="2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7763"/>
        <w:gridCol w:w="1134"/>
      </w:tblGrid>
      <w:tr w:rsidR="00254108" w:rsidTr="00F001D0">
        <w:tc>
          <w:tcPr>
            <w:tcW w:w="7763" w:type="dxa"/>
            <w:shd w:val="clear" w:color="auto" w:fill="BFBFBF" w:themeFill="background1" w:themeFillShade="BF"/>
          </w:tcPr>
          <w:p w:rsidR="00254108" w:rsidRDefault="00254108" w:rsidP="00F001D0">
            <w:r>
              <w:t>ВАРИАНТЫ ОТВЕТА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54108" w:rsidRDefault="00254108" w:rsidP="00F001D0">
            <w:r>
              <w:t>ОТВЕТЫ</w:t>
            </w:r>
          </w:p>
        </w:tc>
      </w:tr>
      <w:tr w:rsidR="00254108" w:rsidTr="00F001D0">
        <w:tc>
          <w:tcPr>
            <w:tcW w:w="7763" w:type="dxa"/>
          </w:tcPr>
          <w:p w:rsidR="00254108" w:rsidRPr="00900A9D" w:rsidRDefault="00254108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Полностью удовлетворен</w:t>
            </w:r>
          </w:p>
        </w:tc>
        <w:tc>
          <w:tcPr>
            <w:tcW w:w="1134" w:type="dxa"/>
          </w:tcPr>
          <w:p w:rsidR="00254108" w:rsidRDefault="00254108" w:rsidP="00F001D0">
            <w:r>
              <w:t>37%</w:t>
            </w:r>
          </w:p>
        </w:tc>
      </w:tr>
      <w:tr w:rsidR="00254108" w:rsidTr="00F001D0">
        <w:tc>
          <w:tcPr>
            <w:tcW w:w="7763" w:type="dxa"/>
          </w:tcPr>
          <w:p w:rsidR="00254108" w:rsidRPr="006F40A8" w:rsidRDefault="00254108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Скорее удовлетворен</w:t>
            </w:r>
          </w:p>
        </w:tc>
        <w:tc>
          <w:tcPr>
            <w:tcW w:w="1134" w:type="dxa"/>
          </w:tcPr>
          <w:p w:rsidR="00254108" w:rsidRDefault="00254108" w:rsidP="00F001D0">
            <w:r>
              <w:t>60%</w:t>
            </w:r>
          </w:p>
        </w:tc>
      </w:tr>
      <w:tr w:rsidR="00254108" w:rsidTr="00F001D0">
        <w:tc>
          <w:tcPr>
            <w:tcW w:w="7763" w:type="dxa"/>
            <w:shd w:val="clear" w:color="auto" w:fill="FFFFFF" w:themeFill="background1"/>
          </w:tcPr>
          <w:p w:rsidR="00254108" w:rsidRPr="006F40A8" w:rsidRDefault="00254108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удовлетворен</w:t>
            </w:r>
          </w:p>
        </w:tc>
        <w:tc>
          <w:tcPr>
            <w:tcW w:w="1134" w:type="dxa"/>
            <w:shd w:val="clear" w:color="auto" w:fill="FFFFFF" w:themeFill="background1"/>
          </w:tcPr>
          <w:p w:rsidR="00254108" w:rsidRDefault="00254108" w:rsidP="00F001D0">
            <w:r>
              <w:t>3%</w:t>
            </w:r>
          </w:p>
        </w:tc>
      </w:tr>
      <w:tr w:rsidR="00254108" w:rsidTr="00F001D0">
        <w:tc>
          <w:tcPr>
            <w:tcW w:w="7763" w:type="dxa"/>
            <w:shd w:val="clear" w:color="auto" w:fill="BFBFBF" w:themeFill="background1" w:themeFillShade="BF"/>
          </w:tcPr>
          <w:p w:rsidR="00254108" w:rsidRDefault="00254108" w:rsidP="00F001D0">
            <w:r>
              <w:t>ВСЕГО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54108" w:rsidRDefault="00254108" w:rsidP="00F001D0">
            <w:r>
              <w:t>100%</w:t>
            </w:r>
          </w:p>
        </w:tc>
      </w:tr>
    </w:tbl>
    <w:p w:rsidR="00254108" w:rsidRPr="00817EEA" w:rsidRDefault="00254108" w:rsidP="00C46E7E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</w:p>
    <w:p w:rsidR="00C46E7E" w:rsidRDefault="00C46E7E" w:rsidP="00C46E7E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  <w:rPr>
          <w:color w:val="000000"/>
        </w:rPr>
      </w:pPr>
      <w:r w:rsidRPr="00817EEA">
        <w:lastRenderedPageBreak/>
        <w:t xml:space="preserve">Вопрос </w:t>
      </w:r>
      <w:r w:rsidRPr="00817EEA">
        <w:rPr>
          <w:b/>
          <w:color w:val="000000"/>
        </w:rPr>
        <w:t xml:space="preserve">«Почему Вы выбрали именно это учебное заведение?» </w:t>
      </w:r>
      <w:r w:rsidRPr="00817EEA">
        <w:rPr>
          <w:color w:val="000000"/>
        </w:rPr>
        <w:t xml:space="preserve">включен в анкету для выявления причин и </w:t>
      </w:r>
      <w:proofErr w:type="gramStart"/>
      <w:r w:rsidRPr="00817EEA">
        <w:rPr>
          <w:color w:val="000000"/>
        </w:rPr>
        <w:t>факторов</w:t>
      </w:r>
      <w:proofErr w:type="gramEnd"/>
      <w:r w:rsidRPr="00817EEA">
        <w:rPr>
          <w:color w:val="000000"/>
        </w:rPr>
        <w:t xml:space="preserve"> наи</w:t>
      </w:r>
      <w:r w:rsidRPr="00817EEA">
        <w:rPr>
          <w:color w:val="000000"/>
        </w:rPr>
        <w:softHyphen/>
        <w:t>более значимых при выборе вуза. Результаты показывают следующее: вы</w:t>
      </w:r>
      <w:r w:rsidRPr="00817EEA">
        <w:rPr>
          <w:color w:val="000000"/>
        </w:rPr>
        <w:softHyphen/>
        <w:t>бор вуза обусловлен возможностью получения хорошего образования (50%), со</w:t>
      </w:r>
      <w:r w:rsidRPr="00817EEA">
        <w:rPr>
          <w:color w:val="000000"/>
        </w:rPr>
        <w:softHyphen/>
        <w:t>ветом знакомых (20%) и хорошими рекомендациями (30%).</w:t>
      </w:r>
    </w:p>
    <w:p w:rsidR="00254108" w:rsidRDefault="00254108" w:rsidP="00C46E7E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  <w:rPr>
          <w:color w:val="000000"/>
        </w:rPr>
      </w:pPr>
    </w:p>
    <w:p w:rsidR="00254108" w:rsidRDefault="00254108" w:rsidP="00254108">
      <w:r>
        <w:rPr>
          <w:noProof/>
        </w:rPr>
        <w:drawing>
          <wp:inline distT="0" distB="0" distL="0" distR="0">
            <wp:extent cx="5489962" cy="2274073"/>
            <wp:effectExtent l="19050" t="0" r="15488" b="0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7763"/>
        <w:gridCol w:w="1134"/>
      </w:tblGrid>
      <w:tr w:rsidR="00254108" w:rsidTr="00F001D0">
        <w:tc>
          <w:tcPr>
            <w:tcW w:w="7763" w:type="dxa"/>
            <w:shd w:val="clear" w:color="auto" w:fill="BFBFBF" w:themeFill="background1" w:themeFillShade="BF"/>
          </w:tcPr>
          <w:p w:rsidR="00254108" w:rsidRDefault="00254108" w:rsidP="00F001D0">
            <w:r>
              <w:t>ВАРИАНТЫ ОТВЕТА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54108" w:rsidRDefault="00254108" w:rsidP="00F001D0">
            <w:r>
              <w:t>ОТВЕТЫ</w:t>
            </w:r>
          </w:p>
        </w:tc>
      </w:tr>
      <w:tr w:rsidR="00254108" w:rsidTr="00F001D0">
        <w:tc>
          <w:tcPr>
            <w:tcW w:w="7763" w:type="dxa"/>
          </w:tcPr>
          <w:p w:rsidR="00254108" w:rsidRPr="00900A9D" w:rsidRDefault="00254108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Хорошее образование</w:t>
            </w:r>
          </w:p>
        </w:tc>
        <w:tc>
          <w:tcPr>
            <w:tcW w:w="1134" w:type="dxa"/>
          </w:tcPr>
          <w:p w:rsidR="00254108" w:rsidRDefault="00254108" w:rsidP="00F001D0">
            <w:r>
              <w:t>50%</w:t>
            </w:r>
          </w:p>
        </w:tc>
      </w:tr>
      <w:tr w:rsidR="00254108" w:rsidTr="00F001D0">
        <w:tc>
          <w:tcPr>
            <w:tcW w:w="7763" w:type="dxa"/>
          </w:tcPr>
          <w:p w:rsidR="00254108" w:rsidRPr="006F40A8" w:rsidRDefault="00254108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Совет знакомых</w:t>
            </w:r>
          </w:p>
        </w:tc>
        <w:tc>
          <w:tcPr>
            <w:tcW w:w="1134" w:type="dxa"/>
          </w:tcPr>
          <w:p w:rsidR="00254108" w:rsidRDefault="00254108" w:rsidP="00F001D0">
            <w:r>
              <w:t>20%</w:t>
            </w:r>
          </w:p>
        </w:tc>
      </w:tr>
      <w:tr w:rsidR="00254108" w:rsidTr="00F001D0">
        <w:tc>
          <w:tcPr>
            <w:tcW w:w="7763" w:type="dxa"/>
            <w:shd w:val="clear" w:color="auto" w:fill="FFFFFF" w:themeFill="background1"/>
          </w:tcPr>
          <w:p w:rsidR="00254108" w:rsidRPr="006F40A8" w:rsidRDefault="00254108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Хорошие рекомендации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254108" w:rsidRDefault="00254108" w:rsidP="00F001D0">
            <w:r>
              <w:t>30%</w:t>
            </w:r>
          </w:p>
        </w:tc>
      </w:tr>
      <w:tr w:rsidR="00254108" w:rsidTr="00F001D0">
        <w:tc>
          <w:tcPr>
            <w:tcW w:w="7763" w:type="dxa"/>
            <w:shd w:val="clear" w:color="auto" w:fill="BFBFBF" w:themeFill="background1" w:themeFillShade="BF"/>
          </w:tcPr>
          <w:p w:rsidR="00254108" w:rsidRDefault="00254108" w:rsidP="00F001D0">
            <w:r>
              <w:t>ВСЕГО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54108" w:rsidRDefault="00254108" w:rsidP="00F001D0">
            <w:r>
              <w:t>100%</w:t>
            </w:r>
          </w:p>
        </w:tc>
      </w:tr>
    </w:tbl>
    <w:p w:rsidR="00254108" w:rsidRPr="00817EEA" w:rsidRDefault="00254108" w:rsidP="00C46E7E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  <w:rPr>
          <w:color w:val="000000"/>
        </w:rPr>
      </w:pPr>
    </w:p>
    <w:p w:rsidR="00C46E7E" w:rsidRDefault="00C46E7E" w:rsidP="00C46E7E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  <w:r w:rsidRPr="00817EEA">
        <w:t xml:space="preserve">На вопрос </w:t>
      </w:r>
      <w:r w:rsidRPr="00817EEA">
        <w:rPr>
          <w:b/>
        </w:rPr>
        <w:t xml:space="preserve">«Интересно ли Вам учиться?» </w:t>
      </w:r>
      <w:r w:rsidRPr="00817EEA">
        <w:t xml:space="preserve">подавляющее большинство ответило </w:t>
      </w:r>
      <w:r w:rsidRPr="00817EEA">
        <w:rPr>
          <w:i/>
        </w:rPr>
        <w:t>«да»</w:t>
      </w:r>
      <w:r w:rsidRPr="00817EEA">
        <w:t xml:space="preserve"> - 65%, </w:t>
      </w:r>
      <w:r w:rsidRPr="00817EEA">
        <w:rPr>
          <w:i/>
        </w:rPr>
        <w:t>«скорее да, чем нет»</w:t>
      </w:r>
      <w:r w:rsidRPr="00817EEA">
        <w:t xml:space="preserve"> - 30% и лишь 5% учеников затруднились ответить.</w:t>
      </w:r>
    </w:p>
    <w:p w:rsidR="00254108" w:rsidRDefault="00254108" w:rsidP="00C46E7E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</w:p>
    <w:p w:rsidR="00254108" w:rsidRDefault="00254108" w:rsidP="00254108">
      <w:r>
        <w:rPr>
          <w:noProof/>
        </w:rPr>
        <w:drawing>
          <wp:inline distT="0" distB="0" distL="0" distR="0">
            <wp:extent cx="5489962" cy="2615979"/>
            <wp:effectExtent l="19050" t="0" r="15488" b="0"/>
            <wp:docPr id="2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7763"/>
        <w:gridCol w:w="1134"/>
      </w:tblGrid>
      <w:tr w:rsidR="00254108" w:rsidTr="00F001D0">
        <w:tc>
          <w:tcPr>
            <w:tcW w:w="7763" w:type="dxa"/>
            <w:shd w:val="clear" w:color="auto" w:fill="BFBFBF" w:themeFill="background1" w:themeFillShade="BF"/>
          </w:tcPr>
          <w:p w:rsidR="00254108" w:rsidRDefault="00254108" w:rsidP="00F001D0">
            <w:r>
              <w:t>ВАРИАНТЫ ОТВЕТА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54108" w:rsidRDefault="00254108" w:rsidP="00F001D0">
            <w:r>
              <w:t>ОТВЕТЫ</w:t>
            </w:r>
          </w:p>
        </w:tc>
      </w:tr>
      <w:tr w:rsidR="00254108" w:rsidTr="00F001D0">
        <w:tc>
          <w:tcPr>
            <w:tcW w:w="7763" w:type="dxa"/>
          </w:tcPr>
          <w:p w:rsidR="00254108" w:rsidRPr="00900A9D" w:rsidRDefault="00254108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</w:t>
            </w:r>
          </w:p>
        </w:tc>
        <w:tc>
          <w:tcPr>
            <w:tcW w:w="1134" w:type="dxa"/>
          </w:tcPr>
          <w:p w:rsidR="00254108" w:rsidRDefault="00254108" w:rsidP="00F001D0">
            <w:r>
              <w:t>65%</w:t>
            </w:r>
          </w:p>
        </w:tc>
      </w:tr>
      <w:tr w:rsidR="00254108" w:rsidTr="00F001D0">
        <w:tc>
          <w:tcPr>
            <w:tcW w:w="7763" w:type="dxa"/>
          </w:tcPr>
          <w:p w:rsidR="00254108" w:rsidRPr="006F40A8" w:rsidRDefault="00254108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Скорее да, чем нет</w:t>
            </w:r>
          </w:p>
        </w:tc>
        <w:tc>
          <w:tcPr>
            <w:tcW w:w="1134" w:type="dxa"/>
          </w:tcPr>
          <w:p w:rsidR="00254108" w:rsidRDefault="00254108" w:rsidP="00F001D0">
            <w:r>
              <w:t>30%</w:t>
            </w:r>
          </w:p>
        </w:tc>
      </w:tr>
      <w:tr w:rsidR="00254108" w:rsidTr="00F001D0">
        <w:tc>
          <w:tcPr>
            <w:tcW w:w="7763" w:type="dxa"/>
            <w:shd w:val="clear" w:color="auto" w:fill="FFFFFF" w:themeFill="background1"/>
          </w:tcPr>
          <w:p w:rsidR="00254108" w:rsidRPr="006F40A8" w:rsidRDefault="00254108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Затрудняюсь ответить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254108" w:rsidRDefault="00254108" w:rsidP="00F001D0">
            <w:r>
              <w:t>5%</w:t>
            </w:r>
          </w:p>
        </w:tc>
      </w:tr>
      <w:tr w:rsidR="00254108" w:rsidTr="00F001D0">
        <w:tc>
          <w:tcPr>
            <w:tcW w:w="7763" w:type="dxa"/>
            <w:shd w:val="clear" w:color="auto" w:fill="BFBFBF" w:themeFill="background1" w:themeFillShade="BF"/>
          </w:tcPr>
          <w:p w:rsidR="00254108" w:rsidRDefault="00254108" w:rsidP="00F001D0">
            <w:r>
              <w:t>ВСЕГО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54108" w:rsidRDefault="00254108" w:rsidP="00F001D0">
            <w:r>
              <w:t>100%</w:t>
            </w:r>
          </w:p>
        </w:tc>
      </w:tr>
    </w:tbl>
    <w:p w:rsidR="00254108" w:rsidRPr="00817EEA" w:rsidRDefault="00254108" w:rsidP="00C46E7E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</w:p>
    <w:p w:rsidR="002E22B6" w:rsidRPr="00817EEA" w:rsidRDefault="00C46E7E" w:rsidP="00C46E7E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  <w:r w:rsidRPr="00817EEA">
        <w:lastRenderedPageBreak/>
        <w:t xml:space="preserve">О состоянии морально-психологической атмосферы в вузе можно судить по ответам респондентов на вопрос: </w:t>
      </w:r>
      <w:r w:rsidRPr="00817EEA">
        <w:rPr>
          <w:b/>
        </w:rPr>
        <w:t>«Как Вы оцениваете морально-нравственную атмосферу в нашем учебном заведении?»</w:t>
      </w:r>
      <w:r w:rsidRPr="00817EEA">
        <w:t xml:space="preserve"> Количество студентов ответивших </w:t>
      </w:r>
      <w:r w:rsidRPr="00817EEA">
        <w:rPr>
          <w:i/>
        </w:rPr>
        <w:t>«Позитивная»</w:t>
      </w:r>
      <w:r w:rsidRPr="00817EEA">
        <w:t xml:space="preserve"> составило </w:t>
      </w:r>
      <w:r w:rsidR="00817EEA">
        <w:t>51</w:t>
      </w:r>
      <w:r w:rsidR="002E22B6" w:rsidRPr="00817EEA">
        <w:t xml:space="preserve">%, </w:t>
      </w:r>
      <w:r w:rsidR="002E22B6" w:rsidRPr="00817EEA">
        <w:rPr>
          <w:i/>
        </w:rPr>
        <w:t>«Нейтральная»</w:t>
      </w:r>
      <w:r w:rsidR="00817EEA">
        <w:t xml:space="preserve"> - 44</w:t>
      </w:r>
      <w:r w:rsidR="002E22B6" w:rsidRPr="00817EEA">
        <w:t>%.</w:t>
      </w:r>
    </w:p>
    <w:p w:rsidR="002E22B6" w:rsidRDefault="002E22B6" w:rsidP="00C46E7E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</w:p>
    <w:p w:rsidR="00254108" w:rsidRDefault="00254108" w:rsidP="00254108">
      <w:r>
        <w:rPr>
          <w:noProof/>
        </w:rPr>
        <w:drawing>
          <wp:inline distT="0" distB="0" distL="0" distR="0">
            <wp:extent cx="5489962" cy="2146853"/>
            <wp:effectExtent l="19050" t="0" r="15488" b="5797"/>
            <wp:docPr id="2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7763"/>
        <w:gridCol w:w="1134"/>
      </w:tblGrid>
      <w:tr w:rsidR="00254108" w:rsidTr="00F001D0">
        <w:tc>
          <w:tcPr>
            <w:tcW w:w="7763" w:type="dxa"/>
            <w:shd w:val="clear" w:color="auto" w:fill="BFBFBF" w:themeFill="background1" w:themeFillShade="BF"/>
          </w:tcPr>
          <w:p w:rsidR="00254108" w:rsidRDefault="00254108" w:rsidP="00F001D0">
            <w:r>
              <w:t>ВАРИАНТЫ ОТВЕТА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54108" w:rsidRDefault="00254108" w:rsidP="00F001D0">
            <w:r>
              <w:t>ОТВЕТЫ</w:t>
            </w:r>
          </w:p>
        </w:tc>
      </w:tr>
      <w:tr w:rsidR="00254108" w:rsidTr="00F001D0">
        <w:tc>
          <w:tcPr>
            <w:tcW w:w="7763" w:type="dxa"/>
          </w:tcPr>
          <w:p w:rsidR="00254108" w:rsidRPr="00900A9D" w:rsidRDefault="00254108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Позитивная</w:t>
            </w:r>
          </w:p>
        </w:tc>
        <w:tc>
          <w:tcPr>
            <w:tcW w:w="1134" w:type="dxa"/>
          </w:tcPr>
          <w:p w:rsidR="00254108" w:rsidRDefault="00254108" w:rsidP="00F001D0">
            <w:r>
              <w:t>51%</w:t>
            </w:r>
          </w:p>
        </w:tc>
      </w:tr>
      <w:tr w:rsidR="00254108" w:rsidTr="00F001D0">
        <w:tc>
          <w:tcPr>
            <w:tcW w:w="7763" w:type="dxa"/>
          </w:tcPr>
          <w:p w:rsidR="00254108" w:rsidRPr="006F40A8" w:rsidRDefault="00254108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Нейтральная</w:t>
            </w:r>
          </w:p>
        </w:tc>
        <w:tc>
          <w:tcPr>
            <w:tcW w:w="1134" w:type="dxa"/>
          </w:tcPr>
          <w:p w:rsidR="00254108" w:rsidRDefault="00254108" w:rsidP="00F001D0">
            <w:r>
              <w:t>44%</w:t>
            </w:r>
          </w:p>
        </w:tc>
      </w:tr>
      <w:tr w:rsidR="00254108" w:rsidTr="00F001D0">
        <w:tc>
          <w:tcPr>
            <w:tcW w:w="7763" w:type="dxa"/>
            <w:shd w:val="clear" w:color="auto" w:fill="FFFFFF" w:themeFill="background1"/>
          </w:tcPr>
          <w:p w:rsidR="00254108" w:rsidRPr="006F40A8" w:rsidRDefault="00254108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Напряженная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54108" w:rsidRDefault="00254108" w:rsidP="00F001D0">
            <w:r>
              <w:t>5%</w:t>
            </w:r>
          </w:p>
        </w:tc>
      </w:tr>
      <w:tr w:rsidR="00254108" w:rsidTr="00F001D0">
        <w:tc>
          <w:tcPr>
            <w:tcW w:w="7763" w:type="dxa"/>
            <w:shd w:val="clear" w:color="auto" w:fill="BFBFBF" w:themeFill="background1" w:themeFillShade="BF"/>
          </w:tcPr>
          <w:p w:rsidR="00254108" w:rsidRDefault="00254108" w:rsidP="00F001D0">
            <w:r>
              <w:t>ВСЕГО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54108" w:rsidRDefault="00254108" w:rsidP="00F001D0">
            <w:r>
              <w:t>100%</w:t>
            </w:r>
          </w:p>
        </w:tc>
      </w:tr>
    </w:tbl>
    <w:p w:rsidR="002E22B6" w:rsidRPr="00817EEA" w:rsidRDefault="002E22B6" w:rsidP="00254108">
      <w:pPr>
        <w:pStyle w:val="11"/>
        <w:shd w:val="clear" w:color="auto" w:fill="auto"/>
        <w:tabs>
          <w:tab w:val="left" w:pos="5111"/>
        </w:tabs>
        <w:spacing w:before="0"/>
        <w:ind w:right="140"/>
      </w:pPr>
    </w:p>
    <w:p w:rsidR="002E22B6" w:rsidRDefault="002E22B6" w:rsidP="00254108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  <w:r w:rsidRPr="00817EEA">
        <w:t xml:space="preserve">В то же время морально-психологическая атмосфера в вузе определяется, прежде всего, взаимоотношениями студентов между собой, с преподавателями, администрацией вуза и с обслуживающим персоналом. Следовательно, в анкете был сформулирован вопрос </w:t>
      </w:r>
      <w:r w:rsidRPr="00817EEA">
        <w:rPr>
          <w:b/>
        </w:rPr>
        <w:t>«Каковы отношения внутри коллектива?»</w:t>
      </w:r>
      <w:r w:rsidRPr="00817EEA">
        <w:t xml:space="preserve"> В целом </w:t>
      </w:r>
      <w:r w:rsidR="00254108">
        <w:t>наблюдаются доброжелательные (41</w:t>
      </w:r>
      <w:r w:rsidRPr="00817EEA">
        <w:t xml:space="preserve">%) или нормальные (59%) отношения внутри коллектива вуза. Можно заключить, что в стенах </w:t>
      </w:r>
      <w:proofErr w:type="spellStart"/>
      <w:r w:rsidRPr="00817EEA">
        <w:t>Костанайского</w:t>
      </w:r>
      <w:proofErr w:type="spellEnd"/>
      <w:r w:rsidRPr="00817EEA">
        <w:t xml:space="preserve"> социально-технического университета студент чувствует себя относительно уверен</w:t>
      </w:r>
      <w:r w:rsidRPr="00817EEA">
        <w:softHyphen/>
        <w:t>но и спокойно.</w:t>
      </w:r>
    </w:p>
    <w:p w:rsidR="00292727" w:rsidRDefault="00292727" w:rsidP="00254108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</w:p>
    <w:p w:rsidR="00254108" w:rsidRDefault="00254108" w:rsidP="00254108">
      <w:r>
        <w:rPr>
          <w:noProof/>
        </w:rPr>
        <w:drawing>
          <wp:inline distT="0" distB="0" distL="0" distR="0">
            <wp:extent cx="5489962" cy="2178658"/>
            <wp:effectExtent l="19050" t="0" r="15488" b="0"/>
            <wp:docPr id="2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7763"/>
        <w:gridCol w:w="1134"/>
      </w:tblGrid>
      <w:tr w:rsidR="00254108" w:rsidTr="00F001D0">
        <w:tc>
          <w:tcPr>
            <w:tcW w:w="7763" w:type="dxa"/>
            <w:shd w:val="clear" w:color="auto" w:fill="BFBFBF" w:themeFill="background1" w:themeFillShade="BF"/>
          </w:tcPr>
          <w:p w:rsidR="00254108" w:rsidRDefault="00254108" w:rsidP="00F001D0">
            <w:r>
              <w:t>ВАРИАНТЫ ОТВЕТА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54108" w:rsidRDefault="00254108" w:rsidP="00F001D0">
            <w:r>
              <w:t>ОТВЕТЫ</w:t>
            </w:r>
          </w:p>
        </w:tc>
      </w:tr>
      <w:tr w:rsidR="00254108" w:rsidTr="00F001D0">
        <w:tc>
          <w:tcPr>
            <w:tcW w:w="7763" w:type="dxa"/>
          </w:tcPr>
          <w:p w:rsidR="00254108" w:rsidRPr="00900A9D" w:rsidRDefault="00254108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Доброжелательные</w:t>
            </w:r>
          </w:p>
        </w:tc>
        <w:tc>
          <w:tcPr>
            <w:tcW w:w="1134" w:type="dxa"/>
          </w:tcPr>
          <w:p w:rsidR="00254108" w:rsidRDefault="00254108" w:rsidP="00F001D0">
            <w:r>
              <w:t>59%</w:t>
            </w:r>
          </w:p>
        </w:tc>
      </w:tr>
      <w:tr w:rsidR="00254108" w:rsidTr="00F001D0">
        <w:tc>
          <w:tcPr>
            <w:tcW w:w="7763" w:type="dxa"/>
          </w:tcPr>
          <w:p w:rsidR="00254108" w:rsidRPr="006F40A8" w:rsidRDefault="00254108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Нейтральные</w:t>
            </w:r>
          </w:p>
        </w:tc>
        <w:tc>
          <w:tcPr>
            <w:tcW w:w="1134" w:type="dxa"/>
          </w:tcPr>
          <w:p w:rsidR="00254108" w:rsidRDefault="00254108" w:rsidP="00F001D0">
            <w:r>
              <w:t>41%</w:t>
            </w:r>
          </w:p>
        </w:tc>
      </w:tr>
      <w:tr w:rsidR="00254108" w:rsidTr="00F001D0">
        <w:tc>
          <w:tcPr>
            <w:tcW w:w="7763" w:type="dxa"/>
            <w:shd w:val="clear" w:color="auto" w:fill="BFBFBF" w:themeFill="background1" w:themeFillShade="BF"/>
          </w:tcPr>
          <w:p w:rsidR="00254108" w:rsidRDefault="00254108" w:rsidP="00F001D0">
            <w:r>
              <w:t>ВСЕГО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54108" w:rsidRDefault="00254108" w:rsidP="00F001D0">
            <w:r>
              <w:t>100%</w:t>
            </w:r>
          </w:p>
        </w:tc>
      </w:tr>
    </w:tbl>
    <w:p w:rsidR="00254108" w:rsidRPr="00817EEA" w:rsidRDefault="00254108" w:rsidP="00254108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</w:p>
    <w:p w:rsidR="002E22B6" w:rsidRDefault="002E22B6" w:rsidP="002E22B6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  <w:r w:rsidRPr="00817EEA">
        <w:t xml:space="preserve">Вопрос: </w:t>
      </w:r>
      <w:r w:rsidRPr="00817EEA">
        <w:rPr>
          <w:rStyle w:val="a4"/>
          <w:sz w:val="22"/>
          <w:szCs w:val="22"/>
        </w:rPr>
        <w:t xml:space="preserve">«Насколько психологический климат благоприятен для творчества студентов?» </w:t>
      </w:r>
      <w:r w:rsidRPr="00817EEA">
        <w:t>показал, что психологический климат в вузе расценивается пода</w:t>
      </w:r>
      <w:r w:rsidRPr="00817EEA">
        <w:softHyphen/>
        <w:t>вляющей частью студентов как вполне благоприятный для творчества (37%) или скорее благоприятный, чем неблагоприятный (61%).</w:t>
      </w:r>
    </w:p>
    <w:p w:rsidR="00254108" w:rsidRDefault="00254108" w:rsidP="002E22B6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</w:p>
    <w:p w:rsidR="00254108" w:rsidRDefault="00254108" w:rsidP="00254108">
      <w:r>
        <w:rPr>
          <w:noProof/>
        </w:rPr>
        <w:drawing>
          <wp:inline distT="0" distB="0" distL="0" distR="0">
            <wp:extent cx="5489962" cy="2202512"/>
            <wp:effectExtent l="19050" t="0" r="15488" b="7288"/>
            <wp:docPr id="2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7763"/>
        <w:gridCol w:w="1134"/>
      </w:tblGrid>
      <w:tr w:rsidR="00254108" w:rsidTr="00F001D0">
        <w:tc>
          <w:tcPr>
            <w:tcW w:w="7763" w:type="dxa"/>
            <w:shd w:val="clear" w:color="auto" w:fill="BFBFBF" w:themeFill="background1" w:themeFillShade="BF"/>
          </w:tcPr>
          <w:p w:rsidR="00254108" w:rsidRDefault="00254108" w:rsidP="00F001D0">
            <w:r>
              <w:t>ВАРИАНТЫ ОТВЕТА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54108" w:rsidRDefault="00254108" w:rsidP="00F001D0">
            <w:r>
              <w:t>ОТВЕТЫ</w:t>
            </w:r>
          </w:p>
        </w:tc>
      </w:tr>
      <w:tr w:rsidR="00254108" w:rsidTr="00F001D0">
        <w:tc>
          <w:tcPr>
            <w:tcW w:w="7763" w:type="dxa"/>
          </w:tcPr>
          <w:p w:rsidR="00254108" w:rsidRPr="00900A9D" w:rsidRDefault="00254108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Благоприятный</w:t>
            </w:r>
          </w:p>
        </w:tc>
        <w:tc>
          <w:tcPr>
            <w:tcW w:w="1134" w:type="dxa"/>
          </w:tcPr>
          <w:p w:rsidR="00254108" w:rsidRDefault="00254108" w:rsidP="00F001D0">
            <w:r>
              <w:t>51%</w:t>
            </w:r>
          </w:p>
        </w:tc>
      </w:tr>
      <w:tr w:rsidR="00254108" w:rsidTr="00F001D0">
        <w:tc>
          <w:tcPr>
            <w:tcW w:w="7763" w:type="dxa"/>
          </w:tcPr>
          <w:p w:rsidR="00254108" w:rsidRPr="006F40A8" w:rsidRDefault="00254108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Скорее </w:t>
            </w:r>
            <w:proofErr w:type="gramStart"/>
            <w:r>
              <w:rPr>
                <w:rFonts w:ascii="Calibri" w:hAnsi="Calibri" w:cs="Calibri"/>
                <w:color w:val="000000"/>
              </w:rPr>
              <w:t>благоприятный</w:t>
            </w:r>
            <w:proofErr w:type="gramEnd"/>
            <w:r>
              <w:rPr>
                <w:rFonts w:ascii="Calibri" w:hAnsi="Calibri" w:cs="Calibri"/>
                <w:color w:val="000000"/>
              </w:rPr>
              <w:t>, чем неблагоприятный</w:t>
            </w:r>
          </w:p>
        </w:tc>
        <w:tc>
          <w:tcPr>
            <w:tcW w:w="1134" w:type="dxa"/>
          </w:tcPr>
          <w:p w:rsidR="00254108" w:rsidRDefault="00254108" w:rsidP="00F001D0">
            <w:r>
              <w:t>37%</w:t>
            </w:r>
          </w:p>
        </w:tc>
      </w:tr>
      <w:tr w:rsidR="00254108" w:rsidTr="00F001D0">
        <w:tc>
          <w:tcPr>
            <w:tcW w:w="7763" w:type="dxa"/>
            <w:shd w:val="clear" w:color="auto" w:fill="FFFFFF" w:themeFill="background1"/>
          </w:tcPr>
          <w:p w:rsidR="00254108" w:rsidRDefault="00254108" w:rsidP="00F001D0">
            <w:r>
              <w:rPr>
                <w:rFonts w:ascii="Calibri" w:hAnsi="Calibri" w:cs="Calibri"/>
                <w:color w:val="000000"/>
              </w:rPr>
              <w:t xml:space="preserve">Скорее </w:t>
            </w:r>
            <w:proofErr w:type="gramStart"/>
            <w:r>
              <w:rPr>
                <w:rFonts w:ascii="Calibri" w:hAnsi="Calibri" w:cs="Calibri"/>
                <w:color w:val="000000"/>
              </w:rPr>
              <w:t>неблагоприятный</w:t>
            </w:r>
            <w:proofErr w:type="gramEnd"/>
            <w:r>
              <w:rPr>
                <w:rFonts w:ascii="Calibri" w:hAnsi="Calibri" w:cs="Calibri"/>
                <w:color w:val="000000"/>
              </w:rPr>
              <w:t>, чем благоприятный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254108" w:rsidRDefault="00254108" w:rsidP="00F001D0">
            <w:r>
              <w:t>2%</w:t>
            </w:r>
          </w:p>
        </w:tc>
      </w:tr>
      <w:tr w:rsidR="00254108" w:rsidTr="00F001D0">
        <w:tc>
          <w:tcPr>
            <w:tcW w:w="7763" w:type="dxa"/>
            <w:shd w:val="clear" w:color="auto" w:fill="BFBFBF" w:themeFill="background1" w:themeFillShade="BF"/>
          </w:tcPr>
          <w:p w:rsidR="00254108" w:rsidRDefault="00254108" w:rsidP="00F001D0">
            <w:r>
              <w:t>ВСЕГО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54108" w:rsidRDefault="00254108" w:rsidP="00F001D0">
            <w:r>
              <w:t>100%</w:t>
            </w:r>
          </w:p>
        </w:tc>
      </w:tr>
    </w:tbl>
    <w:p w:rsidR="00254108" w:rsidRPr="00817EEA" w:rsidRDefault="00254108" w:rsidP="002E22B6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</w:p>
    <w:p w:rsidR="006D6F86" w:rsidRDefault="002E22B6" w:rsidP="006D6F86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  <w:r w:rsidRPr="00817EEA">
        <w:t>Основу высокого качества профессиональной подготовки студентов в ходе обучения составляет грамотно организованный учебный процесс, главной целью которого является не только предоставление необходимо</w:t>
      </w:r>
      <w:r w:rsidRPr="00817EEA">
        <w:softHyphen/>
        <w:t>го объема знаний, но и формирование у студентов более полного, глубо</w:t>
      </w:r>
      <w:r w:rsidRPr="00817EEA">
        <w:softHyphen/>
        <w:t xml:space="preserve">кого представления о будущей профессии. В связи с этим студентам был задан вопрос: </w:t>
      </w:r>
      <w:r w:rsidRPr="00817EEA">
        <w:rPr>
          <w:rStyle w:val="a4"/>
          <w:sz w:val="22"/>
          <w:szCs w:val="22"/>
        </w:rPr>
        <w:t>«Ваше отношение к организации учебного процесса?»</w:t>
      </w:r>
      <w:r w:rsidR="006D6F86" w:rsidRPr="00817EEA">
        <w:rPr>
          <w:rStyle w:val="a4"/>
          <w:sz w:val="22"/>
          <w:szCs w:val="22"/>
        </w:rPr>
        <w:t xml:space="preserve"> </w:t>
      </w:r>
      <w:r w:rsidR="006D6F86" w:rsidRPr="00817EEA">
        <w:t>Наряду с тем, что почти 60% не имеют особых претензий к организации учебного процесса, наблюдаются негативные оценки составляющих его организации, что свидетельствует и о намерениях студентов активно участвовать в орга</w:t>
      </w:r>
      <w:r w:rsidR="006D6F86" w:rsidRPr="00817EEA">
        <w:softHyphen/>
        <w:t>низации этого процесса, повысить его качество.</w:t>
      </w:r>
    </w:p>
    <w:p w:rsidR="00292727" w:rsidRDefault="00292727" w:rsidP="00292727">
      <w:r>
        <w:rPr>
          <w:noProof/>
        </w:rPr>
        <w:drawing>
          <wp:inline distT="0" distB="0" distL="0" distR="0">
            <wp:extent cx="5489962" cy="1860605"/>
            <wp:effectExtent l="19050" t="0" r="15488" b="6295"/>
            <wp:docPr id="2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7763"/>
        <w:gridCol w:w="1134"/>
      </w:tblGrid>
      <w:tr w:rsidR="00292727" w:rsidTr="00F001D0">
        <w:tc>
          <w:tcPr>
            <w:tcW w:w="7763" w:type="dxa"/>
            <w:shd w:val="clear" w:color="auto" w:fill="BFBFBF" w:themeFill="background1" w:themeFillShade="BF"/>
          </w:tcPr>
          <w:p w:rsidR="00292727" w:rsidRDefault="00292727" w:rsidP="00F001D0">
            <w:r>
              <w:t>ВАРИАНТЫ ОТВЕТА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92727" w:rsidRDefault="00292727" w:rsidP="00F001D0">
            <w:r>
              <w:t>ОТВЕТЫ</w:t>
            </w:r>
          </w:p>
        </w:tc>
      </w:tr>
      <w:tr w:rsidR="00292727" w:rsidTr="00F001D0">
        <w:tc>
          <w:tcPr>
            <w:tcW w:w="7763" w:type="dxa"/>
          </w:tcPr>
          <w:p w:rsidR="00292727" w:rsidRPr="00900A9D" w:rsidRDefault="00292727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имеют претензий</w:t>
            </w:r>
          </w:p>
        </w:tc>
        <w:tc>
          <w:tcPr>
            <w:tcW w:w="1134" w:type="dxa"/>
          </w:tcPr>
          <w:p w:rsidR="00292727" w:rsidRDefault="00292727" w:rsidP="00F001D0">
            <w:r>
              <w:t>60%</w:t>
            </w:r>
          </w:p>
        </w:tc>
      </w:tr>
      <w:tr w:rsidR="00292727" w:rsidTr="00F001D0">
        <w:tc>
          <w:tcPr>
            <w:tcW w:w="7763" w:type="dxa"/>
          </w:tcPr>
          <w:p w:rsidR="00292727" w:rsidRPr="006F40A8" w:rsidRDefault="00292727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Имеют претензии</w:t>
            </w:r>
          </w:p>
        </w:tc>
        <w:tc>
          <w:tcPr>
            <w:tcW w:w="1134" w:type="dxa"/>
          </w:tcPr>
          <w:p w:rsidR="00292727" w:rsidRDefault="00292727" w:rsidP="00F001D0">
            <w:r>
              <w:t>40%</w:t>
            </w:r>
          </w:p>
        </w:tc>
      </w:tr>
      <w:tr w:rsidR="00292727" w:rsidTr="00F001D0">
        <w:tc>
          <w:tcPr>
            <w:tcW w:w="7763" w:type="dxa"/>
            <w:shd w:val="clear" w:color="auto" w:fill="BFBFBF" w:themeFill="background1" w:themeFillShade="BF"/>
          </w:tcPr>
          <w:p w:rsidR="00292727" w:rsidRDefault="00292727" w:rsidP="00F001D0">
            <w:r>
              <w:t>ВСЕГО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92727" w:rsidRDefault="00292727" w:rsidP="00F001D0">
            <w:r>
              <w:t>100%</w:t>
            </w:r>
          </w:p>
        </w:tc>
      </w:tr>
    </w:tbl>
    <w:p w:rsidR="00292727" w:rsidRPr="00817EEA" w:rsidRDefault="00292727" w:rsidP="006D6F86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</w:p>
    <w:p w:rsidR="00292727" w:rsidRDefault="006D6F86" w:rsidP="006D6F86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  <w:rPr>
          <w:b/>
        </w:rPr>
      </w:pPr>
      <w:r w:rsidRPr="00817EEA">
        <w:t>Оценка удов</w:t>
      </w:r>
      <w:r w:rsidRPr="00817EEA">
        <w:softHyphen/>
        <w:t xml:space="preserve">летворенности может быть получена из ответов на следующий вопрос: </w:t>
      </w:r>
      <w:r w:rsidRPr="00817EEA">
        <w:rPr>
          <w:rStyle w:val="a4"/>
          <w:sz w:val="22"/>
          <w:szCs w:val="22"/>
        </w:rPr>
        <w:t>«Оцените по 5-балльной шкале, насколько Вы удовлетворены различ</w:t>
      </w:r>
      <w:r w:rsidRPr="00817EEA">
        <w:rPr>
          <w:rStyle w:val="a4"/>
          <w:sz w:val="22"/>
          <w:szCs w:val="22"/>
        </w:rPr>
        <w:softHyphen/>
        <w:t xml:space="preserve">ными сторонами учебного процесса» </w:t>
      </w:r>
      <w:r w:rsidRPr="00817EEA">
        <w:t xml:space="preserve">(1 балл - низшая оценка, 5 баллов) Процесс обучения в целом оценивается не ниже, чем 4 балла. Обеспеченность учебно-методическими материалами оценивается высоко. Процесс обучения в целом оценивается как «выше среднего». </w:t>
      </w:r>
    </w:p>
    <w:p w:rsidR="006D6F86" w:rsidRDefault="006D6F86" w:rsidP="006D6F86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  <w:r w:rsidRPr="00817EEA">
        <w:rPr>
          <w:b/>
        </w:rPr>
        <w:t xml:space="preserve">«Студенческая жизнь — это не только учеба. Приходилось ли Вам участвовать в следующих мероприятиях...?» </w:t>
      </w:r>
      <w:r w:rsidRPr="00817EEA">
        <w:t xml:space="preserve">Сохраняется высокая активность студентов по участию в различных мероприятиях. Присутствует положительный факт количества участвующих в студенческих научных конференциях (40%), в спортивных соревнованиях (37%). </w:t>
      </w:r>
    </w:p>
    <w:p w:rsidR="00292727" w:rsidRDefault="00292727" w:rsidP="006D6F86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</w:p>
    <w:p w:rsidR="00292727" w:rsidRDefault="00292727" w:rsidP="00292727">
      <w:r>
        <w:rPr>
          <w:noProof/>
        </w:rPr>
        <w:drawing>
          <wp:inline distT="0" distB="0" distL="0" distR="0">
            <wp:extent cx="5489962" cy="2202512"/>
            <wp:effectExtent l="19050" t="0" r="15488" b="7288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7763"/>
        <w:gridCol w:w="1134"/>
      </w:tblGrid>
      <w:tr w:rsidR="00292727" w:rsidTr="00F001D0">
        <w:tc>
          <w:tcPr>
            <w:tcW w:w="7763" w:type="dxa"/>
            <w:shd w:val="clear" w:color="auto" w:fill="BFBFBF" w:themeFill="background1" w:themeFillShade="BF"/>
          </w:tcPr>
          <w:p w:rsidR="00292727" w:rsidRDefault="00292727" w:rsidP="00F001D0">
            <w:r>
              <w:t>ВАРИАНТЫ ОТВЕТА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92727" w:rsidRDefault="00292727" w:rsidP="00F001D0">
            <w:r>
              <w:t>ОТВЕТЫ</w:t>
            </w:r>
          </w:p>
        </w:tc>
      </w:tr>
      <w:tr w:rsidR="00292727" w:rsidTr="00F001D0">
        <w:tc>
          <w:tcPr>
            <w:tcW w:w="7763" w:type="dxa"/>
          </w:tcPr>
          <w:p w:rsidR="00292727" w:rsidRPr="00900A9D" w:rsidRDefault="00292727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Научные конференции</w:t>
            </w:r>
          </w:p>
        </w:tc>
        <w:tc>
          <w:tcPr>
            <w:tcW w:w="1134" w:type="dxa"/>
          </w:tcPr>
          <w:p w:rsidR="00292727" w:rsidRDefault="00292727" w:rsidP="00F001D0">
            <w:r>
              <w:t>37%</w:t>
            </w:r>
          </w:p>
        </w:tc>
      </w:tr>
      <w:tr w:rsidR="00292727" w:rsidTr="00F001D0">
        <w:tc>
          <w:tcPr>
            <w:tcW w:w="7763" w:type="dxa"/>
          </w:tcPr>
          <w:p w:rsidR="00292727" w:rsidRPr="006F40A8" w:rsidRDefault="00292727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Спортивные соревнования</w:t>
            </w:r>
          </w:p>
        </w:tc>
        <w:tc>
          <w:tcPr>
            <w:tcW w:w="1134" w:type="dxa"/>
          </w:tcPr>
          <w:p w:rsidR="00292727" w:rsidRDefault="00292727" w:rsidP="00F001D0">
            <w:r>
              <w:t>40%</w:t>
            </w:r>
          </w:p>
        </w:tc>
      </w:tr>
      <w:tr w:rsidR="00292727" w:rsidTr="00F001D0">
        <w:tc>
          <w:tcPr>
            <w:tcW w:w="7763" w:type="dxa"/>
            <w:shd w:val="clear" w:color="auto" w:fill="FFFFFF" w:themeFill="background1"/>
          </w:tcPr>
          <w:p w:rsidR="00292727" w:rsidRPr="00514510" w:rsidRDefault="00292727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Другое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292727" w:rsidRDefault="00292727" w:rsidP="00F001D0">
            <w:r>
              <w:t>15%</w:t>
            </w:r>
          </w:p>
        </w:tc>
      </w:tr>
      <w:tr w:rsidR="00292727" w:rsidTr="00F001D0">
        <w:tc>
          <w:tcPr>
            <w:tcW w:w="7763" w:type="dxa"/>
            <w:shd w:val="clear" w:color="auto" w:fill="FFFFFF" w:themeFill="background1"/>
          </w:tcPr>
          <w:p w:rsidR="00292727" w:rsidRPr="00514510" w:rsidRDefault="00292727" w:rsidP="00F001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участвовал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292727" w:rsidRDefault="00292727" w:rsidP="00F001D0">
            <w:r>
              <w:t>8</w:t>
            </w:r>
          </w:p>
        </w:tc>
      </w:tr>
      <w:tr w:rsidR="00292727" w:rsidTr="00F001D0">
        <w:tc>
          <w:tcPr>
            <w:tcW w:w="7763" w:type="dxa"/>
            <w:shd w:val="clear" w:color="auto" w:fill="BFBFBF" w:themeFill="background1" w:themeFillShade="BF"/>
          </w:tcPr>
          <w:p w:rsidR="00292727" w:rsidRDefault="00292727" w:rsidP="00F001D0">
            <w:r>
              <w:t>ВСЕГО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92727" w:rsidRDefault="00292727" w:rsidP="00F001D0">
            <w:r>
              <w:t>100%</w:t>
            </w:r>
          </w:p>
        </w:tc>
      </w:tr>
    </w:tbl>
    <w:p w:rsidR="00292727" w:rsidRPr="00817EEA" w:rsidRDefault="00292727" w:rsidP="006D6F86">
      <w:pPr>
        <w:pStyle w:val="11"/>
        <w:shd w:val="clear" w:color="auto" w:fill="auto"/>
        <w:tabs>
          <w:tab w:val="left" w:pos="5111"/>
        </w:tabs>
        <w:spacing w:before="0"/>
        <w:ind w:left="60" w:right="140" w:firstLine="700"/>
      </w:pPr>
    </w:p>
    <w:p w:rsidR="00292727" w:rsidRDefault="00292727" w:rsidP="00817EEA">
      <w:pPr>
        <w:pStyle w:val="31"/>
        <w:shd w:val="clear" w:color="auto" w:fill="auto"/>
        <w:spacing w:before="0" w:after="0" w:line="451" w:lineRule="exact"/>
        <w:ind w:left="40" w:firstLine="668"/>
        <w:jc w:val="both"/>
        <w:rPr>
          <w:sz w:val="22"/>
          <w:szCs w:val="22"/>
        </w:rPr>
      </w:pPr>
    </w:p>
    <w:p w:rsidR="00292727" w:rsidRDefault="00292727" w:rsidP="00817EEA">
      <w:pPr>
        <w:pStyle w:val="31"/>
        <w:shd w:val="clear" w:color="auto" w:fill="auto"/>
        <w:spacing w:before="0" w:after="0" w:line="451" w:lineRule="exact"/>
        <w:ind w:left="40" w:firstLine="668"/>
        <w:jc w:val="both"/>
        <w:rPr>
          <w:sz w:val="22"/>
          <w:szCs w:val="22"/>
        </w:rPr>
      </w:pPr>
    </w:p>
    <w:p w:rsidR="00292727" w:rsidRDefault="00292727" w:rsidP="00817EEA">
      <w:pPr>
        <w:pStyle w:val="31"/>
        <w:shd w:val="clear" w:color="auto" w:fill="auto"/>
        <w:spacing w:before="0" w:after="0" w:line="451" w:lineRule="exact"/>
        <w:ind w:left="40" w:firstLine="668"/>
        <w:jc w:val="both"/>
        <w:rPr>
          <w:sz w:val="22"/>
          <w:szCs w:val="22"/>
        </w:rPr>
      </w:pPr>
    </w:p>
    <w:p w:rsidR="00292727" w:rsidRDefault="00292727" w:rsidP="00817EEA">
      <w:pPr>
        <w:pStyle w:val="31"/>
        <w:shd w:val="clear" w:color="auto" w:fill="auto"/>
        <w:spacing w:before="0" w:after="0" w:line="451" w:lineRule="exact"/>
        <w:ind w:left="40" w:firstLine="668"/>
        <w:jc w:val="both"/>
        <w:rPr>
          <w:sz w:val="22"/>
          <w:szCs w:val="22"/>
        </w:rPr>
      </w:pPr>
    </w:p>
    <w:p w:rsidR="00292727" w:rsidRDefault="00292727" w:rsidP="00817EEA">
      <w:pPr>
        <w:pStyle w:val="31"/>
        <w:shd w:val="clear" w:color="auto" w:fill="auto"/>
        <w:spacing w:before="0" w:after="0" w:line="451" w:lineRule="exact"/>
        <w:ind w:left="40" w:firstLine="668"/>
        <w:jc w:val="both"/>
        <w:rPr>
          <w:sz w:val="22"/>
          <w:szCs w:val="22"/>
        </w:rPr>
      </w:pPr>
    </w:p>
    <w:p w:rsidR="00292727" w:rsidRDefault="00292727" w:rsidP="00817EEA">
      <w:pPr>
        <w:pStyle w:val="31"/>
        <w:shd w:val="clear" w:color="auto" w:fill="auto"/>
        <w:spacing w:before="0" w:after="0" w:line="451" w:lineRule="exact"/>
        <w:ind w:left="40" w:firstLine="668"/>
        <w:jc w:val="both"/>
        <w:rPr>
          <w:sz w:val="22"/>
          <w:szCs w:val="22"/>
        </w:rPr>
      </w:pPr>
    </w:p>
    <w:p w:rsidR="00292727" w:rsidRDefault="00292727" w:rsidP="00817EEA">
      <w:pPr>
        <w:pStyle w:val="31"/>
        <w:shd w:val="clear" w:color="auto" w:fill="auto"/>
        <w:spacing w:before="0" w:after="0" w:line="451" w:lineRule="exact"/>
        <w:ind w:left="40" w:firstLine="668"/>
        <w:jc w:val="both"/>
        <w:rPr>
          <w:sz w:val="22"/>
          <w:szCs w:val="22"/>
        </w:rPr>
      </w:pPr>
    </w:p>
    <w:p w:rsidR="00292727" w:rsidRDefault="00292727" w:rsidP="00817EEA">
      <w:pPr>
        <w:pStyle w:val="31"/>
        <w:shd w:val="clear" w:color="auto" w:fill="auto"/>
        <w:spacing w:before="0" w:after="0" w:line="451" w:lineRule="exact"/>
        <w:ind w:left="40" w:firstLine="668"/>
        <w:jc w:val="both"/>
        <w:rPr>
          <w:sz w:val="22"/>
          <w:szCs w:val="22"/>
        </w:rPr>
      </w:pPr>
    </w:p>
    <w:p w:rsidR="00292727" w:rsidRDefault="00292727" w:rsidP="00817EEA">
      <w:pPr>
        <w:pStyle w:val="31"/>
        <w:shd w:val="clear" w:color="auto" w:fill="auto"/>
        <w:spacing w:before="0" w:after="0" w:line="451" w:lineRule="exact"/>
        <w:ind w:left="40" w:firstLine="668"/>
        <w:jc w:val="both"/>
        <w:rPr>
          <w:sz w:val="22"/>
          <w:szCs w:val="22"/>
        </w:rPr>
      </w:pPr>
    </w:p>
    <w:p w:rsidR="00292727" w:rsidRDefault="00292727" w:rsidP="00817EEA">
      <w:pPr>
        <w:pStyle w:val="31"/>
        <w:shd w:val="clear" w:color="auto" w:fill="auto"/>
        <w:spacing w:before="0" w:after="0" w:line="451" w:lineRule="exact"/>
        <w:ind w:left="40" w:firstLine="668"/>
        <w:jc w:val="both"/>
        <w:rPr>
          <w:sz w:val="22"/>
          <w:szCs w:val="22"/>
        </w:rPr>
      </w:pPr>
    </w:p>
    <w:p w:rsidR="00292727" w:rsidRDefault="00292727" w:rsidP="00817EEA">
      <w:pPr>
        <w:pStyle w:val="31"/>
        <w:shd w:val="clear" w:color="auto" w:fill="auto"/>
        <w:spacing w:before="0" w:after="0" w:line="451" w:lineRule="exact"/>
        <w:ind w:left="40" w:firstLine="668"/>
        <w:jc w:val="both"/>
        <w:rPr>
          <w:sz w:val="22"/>
          <w:szCs w:val="22"/>
        </w:rPr>
      </w:pPr>
    </w:p>
    <w:p w:rsidR="00817EEA" w:rsidRPr="00817EEA" w:rsidRDefault="00817EEA" w:rsidP="00817EEA">
      <w:pPr>
        <w:pStyle w:val="31"/>
        <w:shd w:val="clear" w:color="auto" w:fill="auto"/>
        <w:spacing w:before="0" w:after="0" w:line="451" w:lineRule="exact"/>
        <w:ind w:left="40" w:firstLine="668"/>
        <w:jc w:val="both"/>
        <w:rPr>
          <w:sz w:val="22"/>
          <w:szCs w:val="22"/>
        </w:rPr>
      </w:pPr>
      <w:r w:rsidRPr="00817EEA">
        <w:rPr>
          <w:sz w:val="22"/>
          <w:szCs w:val="22"/>
        </w:rPr>
        <w:t>Основные выводы по анкетированию студентов:</w:t>
      </w:r>
    </w:p>
    <w:p w:rsidR="00817EEA" w:rsidRPr="00817EEA" w:rsidRDefault="00817EEA" w:rsidP="00817EEA">
      <w:pPr>
        <w:pStyle w:val="3"/>
        <w:shd w:val="clear" w:color="auto" w:fill="auto"/>
        <w:tabs>
          <w:tab w:val="left" w:pos="314"/>
        </w:tabs>
        <w:spacing w:before="0"/>
        <w:ind w:left="40" w:right="20"/>
        <w:rPr>
          <w:sz w:val="22"/>
          <w:szCs w:val="22"/>
        </w:rPr>
      </w:pPr>
      <w:r w:rsidRPr="00817EEA">
        <w:rPr>
          <w:sz w:val="22"/>
          <w:szCs w:val="22"/>
        </w:rPr>
        <w:tab/>
      </w:r>
      <w:r w:rsidRPr="00817EEA">
        <w:rPr>
          <w:sz w:val="22"/>
          <w:szCs w:val="22"/>
        </w:rPr>
        <w:tab/>
        <w:t xml:space="preserve">Более половины студентов считают учебу в </w:t>
      </w:r>
      <w:proofErr w:type="spellStart"/>
      <w:r w:rsidRPr="00817EEA">
        <w:rPr>
          <w:sz w:val="22"/>
          <w:szCs w:val="22"/>
        </w:rPr>
        <w:t>Костанайском</w:t>
      </w:r>
      <w:proofErr w:type="spellEnd"/>
      <w:r w:rsidRPr="00817EEA">
        <w:rPr>
          <w:sz w:val="22"/>
          <w:szCs w:val="22"/>
        </w:rPr>
        <w:t xml:space="preserve"> социально-техническом университете престижной и интересной.</w:t>
      </w:r>
    </w:p>
    <w:p w:rsidR="00817EEA" w:rsidRPr="00817EEA" w:rsidRDefault="00817EEA" w:rsidP="00292727">
      <w:pPr>
        <w:pStyle w:val="3"/>
        <w:shd w:val="clear" w:color="auto" w:fill="auto"/>
        <w:tabs>
          <w:tab w:val="left" w:pos="314"/>
        </w:tabs>
        <w:spacing w:before="0"/>
        <w:ind w:left="40" w:right="20"/>
        <w:rPr>
          <w:sz w:val="22"/>
          <w:szCs w:val="22"/>
        </w:rPr>
      </w:pPr>
      <w:r w:rsidRPr="00817EEA">
        <w:rPr>
          <w:sz w:val="22"/>
          <w:szCs w:val="22"/>
        </w:rPr>
        <w:tab/>
      </w:r>
      <w:r w:rsidRPr="00817EEA">
        <w:rPr>
          <w:sz w:val="22"/>
          <w:szCs w:val="22"/>
        </w:rPr>
        <w:tab/>
        <w:t>Около половины студентов в целом удовлетворены организацией учебно</w:t>
      </w:r>
      <w:r w:rsidRPr="00817EEA">
        <w:rPr>
          <w:sz w:val="22"/>
          <w:szCs w:val="22"/>
        </w:rPr>
        <w:softHyphen/>
        <w:t>го процесса и особых претензий к нему не имеет.</w:t>
      </w:r>
    </w:p>
    <w:p w:rsidR="00817EEA" w:rsidRPr="00817EEA" w:rsidRDefault="00817EEA" w:rsidP="00817EEA">
      <w:pPr>
        <w:pStyle w:val="3"/>
        <w:shd w:val="clear" w:color="auto" w:fill="auto"/>
        <w:spacing w:before="0"/>
        <w:ind w:left="40" w:right="20" w:firstLine="668"/>
        <w:rPr>
          <w:sz w:val="22"/>
          <w:szCs w:val="22"/>
        </w:rPr>
      </w:pPr>
      <w:r w:rsidRPr="00817EEA">
        <w:rPr>
          <w:sz w:val="22"/>
          <w:szCs w:val="22"/>
        </w:rPr>
        <w:t>Вместе с тем, по результатам опроса были выявлены и проблемы, в наи</w:t>
      </w:r>
      <w:r w:rsidRPr="00817EEA">
        <w:rPr>
          <w:sz w:val="22"/>
          <w:szCs w:val="22"/>
        </w:rPr>
        <w:softHyphen/>
        <w:t>большей степени волнующие студентов:</w:t>
      </w:r>
    </w:p>
    <w:p w:rsidR="00817EEA" w:rsidRPr="00817EEA" w:rsidRDefault="00817EEA" w:rsidP="00817EEA">
      <w:pPr>
        <w:pStyle w:val="3"/>
        <w:shd w:val="clear" w:color="auto" w:fill="auto"/>
        <w:spacing w:before="0"/>
        <w:ind w:right="20" w:firstLine="708"/>
        <w:rPr>
          <w:sz w:val="22"/>
          <w:szCs w:val="22"/>
        </w:rPr>
      </w:pPr>
      <w:r w:rsidRPr="00817EEA">
        <w:rPr>
          <w:sz w:val="22"/>
          <w:szCs w:val="22"/>
        </w:rPr>
        <w:t>небольшое число студентов волнует проблема по</w:t>
      </w:r>
      <w:r w:rsidRPr="00817EEA">
        <w:rPr>
          <w:sz w:val="22"/>
          <w:szCs w:val="22"/>
        </w:rPr>
        <w:softHyphen/>
        <w:t>слевузовского трудоустройства по специальности;</w:t>
      </w:r>
    </w:p>
    <w:p w:rsidR="00817EEA" w:rsidRDefault="00817EEA" w:rsidP="00817EEA">
      <w:pPr>
        <w:pStyle w:val="3"/>
        <w:shd w:val="clear" w:color="auto" w:fill="auto"/>
        <w:spacing w:before="0"/>
        <w:ind w:right="20" w:firstLine="708"/>
        <w:rPr>
          <w:sz w:val="22"/>
          <w:szCs w:val="22"/>
        </w:rPr>
      </w:pPr>
      <w:r w:rsidRPr="00817EEA">
        <w:rPr>
          <w:sz w:val="22"/>
          <w:szCs w:val="22"/>
        </w:rPr>
        <w:t>почти 43% студентов нашего вуза совмещают работу с учебой, при</w:t>
      </w:r>
      <w:r w:rsidRPr="00817EEA">
        <w:rPr>
          <w:sz w:val="22"/>
          <w:szCs w:val="22"/>
        </w:rPr>
        <w:softHyphen/>
        <w:t>чем у большинства работа никак не связана с получаемой специальностью.</w:t>
      </w:r>
    </w:p>
    <w:p w:rsidR="00817EEA" w:rsidRDefault="00817EEA" w:rsidP="00817EEA">
      <w:pPr>
        <w:pStyle w:val="3"/>
        <w:shd w:val="clear" w:color="auto" w:fill="auto"/>
        <w:spacing w:before="0"/>
        <w:ind w:right="20"/>
        <w:rPr>
          <w:sz w:val="22"/>
          <w:szCs w:val="22"/>
        </w:rPr>
      </w:pPr>
    </w:p>
    <w:p w:rsidR="00817EEA" w:rsidRDefault="00817EEA" w:rsidP="00817EEA">
      <w:pPr>
        <w:pStyle w:val="3"/>
        <w:shd w:val="clear" w:color="auto" w:fill="auto"/>
        <w:spacing w:before="0"/>
        <w:ind w:right="20"/>
        <w:rPr>
          <w:sz w:val="22"/>
          <w:szCs w:val="22"/>
        </w:rPr>
      </w:pPr>
    </w:p>
    <w:p w:rsidR="00817EEA" w:rsidRPr="00234B59" w:rsidRDefault="00817EEA" w:rsidP="00817EEA">
      <w:pPr>
        <w:jc w:val="both"/>
        <w:rPr>
          <w:rFonts w:ascii="Times New Roman" w:hAnsi="Times New Roman" w:cs="Times New Roman"/>
        </w:rPr>
      </w:pPr>
      <w:r w:rsidRPr="00234B59">
        <w:rPr>
          <w:rFonts w:ascii="Times New Roman" w:hAnsi="Times New Roman" w:cs="Times New Roman"/>
        </w:rPr>
        <w:t>Проректор по УМР</w:t>
      </w:r>
      <w:r w:rsidRPr="00234B59">
        <w:rPr>
          <w:rFonts w:ascii="Times New Roman" w:hAnsi="Times New Roman" w:cs="Times New Roman"/>
        </w:rPr>
        <w:tab/>
      </w:r>
      <w:r w:rsidRPr="00234B59">
        <w:rPr>
          <w:rFonts w:ascii="Times New Roman" w:hAnsi="Times New Roman" w:cs="Times New Roman"/>
        </w:rPr>
        <w:tab/>
      </w:r>
      <w:r w:rsidRPr="00234B59">
        <w:rPr>
          <w:rFonts w:ascii="Times New Roman" w:hAnsi="Times New Roman" w:cs="Times New Roman"/>
        </w:rPr>
        <w:tab/>
      </w:r>
      <w:r w:rsidRPr="00234B59">
        <w:rPr>
          <w:rFonts w:ascii="Times New Roman" w:hAnsi="Times New Roman" w:cs="Times New Roman"/>
        </w:rPr>
        <w:tab/>
      </w:r>
      <w:r w:rsidRPr="00234B59">
        <w:rPr>
          <w:rFonts w:ascii="Times New Roman" w:hAnsi="Times New Roman" w:cs="Times New Roman"/>
        </w:rPr>
        <w:tab/>
      </w:r>
      <w:r w:rsidRPr="00234B59">
        <w:rPr>
          <w:rFonts w:ascii="Times New Roman" w:hAnsi="Times New Roman" w:cs="Times New Roman"/>
        </w:rPr>
        <w:tab/>
      </w:r>
      <w:r w:rsidRPr="00234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4B59">
        <w:rPr>
          <w:rFonts w:ascii="Times New Roman" w:hAnsi="Times New Roman" w:cs="Times New Roman"/>
        </w:rPr>
        <w:t>Лучанинова А. А.</w:t>
      </w:r>
    </w:p>
    <w:p w:rsidR="00817EEA" w:rsidRPr="00234B59" w:rsidRDefault="00817EEA" w:rsidP="00817EEA">
      <w:pPr>
        <w:jc w:val="both"/>
        <w:rPr>
          <w:rFonts w:ascii="Times New Roman" w:hAnsi="Times New Roman" w:cs="Times New Roman"/>
        </w:rPr>
      </w:pPr>
      <w:r w:rsidRPr="00234B59">
        <w:rPr>
          <w:rFonts w:ascii="Times New Roman" w:hAnsi="Times New Roman" w:cs="Times New Roman"/>
        </w:rPr>
        <w:t xml:space="preserve">Проректор по </w:t>
      </w:r>
      <w:proofErr w:type="spellStart"/>
      <w:r w:rsidRPr="00234B59">
        <w:rPr>
          <w:rFonts w:ascii="Times New Roman" w:hAnsi="Times New Roman" w:cs="Times New Roman"/>
        </w:rPr>
        <w:t>ВОиСО</w:t>
      </w:r>
      <w:proofErr w:type="spellEnd"/>
      <w:r w:rsidRPr="00234B59">
        <w:rPr>
          <w:rFonts w:ascii="Times New Roman" w:hAnsi="Times New Roman" w:cs="Times New Roman"/>
        </w:rPr>
        <w:tab/>
      </w:r>
      <w:r w:rsidRPr="00234B59">
        <w:rPr>
          <w:rFonts w:ascii="Times New Roman" w:hAnsi="Times New Roman" w:cs="Times New Roman"/>
        </w:rPr>
        <w:tab/>
      </w:r>
      <w:r w:rsidRPr="00234B59">
        <w:rPr>
          <w:rFonts w:ascii="Times New Roman" w:hAnsi="Times New Roman" w:cs="Times New Roman"/>
        </w:rPr>
        <w:tab/>
      </w:r>
      <w:r w:rsidRPr="00234B59">
        <w:rPr>
          <w:rFonts w:ascii="Times New Roman" w:hAnsi="Times New Roman" w:cs="Times New Roman"/>
        </w:rPr>
        <w:tab/>
      </w:r>
      <w:r w:rsidRPr="00234B59">
        <w:rPr>
          <w:rFonts w:ascii="Times New Roman" w:hAnsi="Times New Roman" w:cs="Times New Roman"/>
        </w:rPr>
        <w:tab/>
      </w:r>
      <w:r w:rsidRPr="00234B59">
        <w:rPr>
          <w:rFonts w:ascii="Times New Roman" w:hAnsi="Times New Roman" w:cs="Times New Roman"/>
        </w:rPr>
        <w:tab/>
      </w:r>
      <w:r w:rsidRPr="00234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34B59">
        <w:rPr>
          <w:rFonts w:ascii="Times New Roman" w:hAnsi="Times New Roman" w:cs="Times New Roman"/>
        </w:rPr>
        <w:t>Байкадамов</w:t>
      </w:r>
      <w:proofErr w:type="spellEnd"/>
      <w:r w:rsidRPr="00234B59">
        <w:rPr>
          <w:rFonts w:ascii="Times New Roman" w:hAnsi="Times New Roman" w:cs="Times New Roman"/>
        </w:rPr>
        <w:t xml:space="preserve"> Н. Т.</w:t>
      </w:r>
    </w:p>
    <w:p w:rsidR="006D6F86" w:rsidRPr="00817EEA" w:rsidRDefault="00817EEA" w:rsidP="00292727">
      <w:pPr>
        <w:jc w:val="both"/>
        <w:rPr>
          <w:b/>
          <w:bCs/>
          <w:color w:val="000000"/>
          <w:spacing w:val="3"/>
        </w:rPr>
      </w:pPr>
      <w:r>
        <w:rPr>
          <w:rFonts w:ascii="Times New Roman" w:hAnsi="Times New Roman" w:cs="Times New Roman"/>
        </w:rPr>
        <w:t>Ведущий специалист О</w:t>
      </w:r>
      <w:r w:rsidRPr="00234B59">
        <w:rPr>
          <w:rFonts w:ascii="Times New Roman" w:hAnsi="Times New Roman" w:cs="Times New Roman"/>
        </w:rPr>
        <w:t>ВР</w:t>
      </w:r>
      <w:r w:rsidRPr="00234B59">
        <w:rPr>
          <w:rFonts w:ascii="Times New Roman" w:hAnsi="Times New Roman" w:cs="Times New Roman"/>
        </w:rPr>
        <w:tab/>
      </w:r>
      <w:r w:rsidRPr="00234B59">
        <w:rPr>
          <w:rFonts w:ascii="Times New Roman" w:hAnsi="Times New Roman" w:cs="Times New Roman"/>
        </w:rPr>
        <w:tab/>
      </w:r>
      <w:r w:rsidRPr="00234B59">
        <w:rPr>
          <w:rFonts w:ascii="Times New Roman" w:hAnsi="Times New Roman" w:cs="Times New Roman"/>
        </w:rPr>
        <w:tab/>
      </w:r>
      <w:r w:rsidRPr="00234B59">
        <w:rPr>
          <w:rFonts w:ascii="Times New Roman" w:hAnsi="Times New Roman" w:cs="Times New Roman"/>
        </w:rPr>
        <w:tab/>
      </w:r>
      <w:r w:rsidRPr="00234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34B59">
        <w:rPr>
          <w:rFonts w:ascii="Times New Roman" w:hAnsi="Times New Roman" w:cs="Times New Roman"/>
        </w:rPr>
        <w:t>Пикуль Т. А.</w:t>
      </w:r>
    </w:p>
    <w:sectPr w:rsidR="006D6F86" w:rsidRPr="00817EEA" w:rsidSect="00D4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D92"/>
    <w:multiLevelType w:val="multilevel"/>
    <w:tmpl w:val="446AE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B4DFC"/>
    <w:multiLevelType w:val="multilevel"/>
    <w:tmpl w:val="1B2E30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EE7495"/>
    <w:multiLevelType w:val="multilevel"/>
    <w:tmpl w:val="B24CB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6E7E"/>
    <w:rsid w:val="00121E24"/>
    <w:rsid w:val="00254108"/>
    <w:rsid w:val="00292727"/>
    <w:rsid w:val="002E22B6"/>
    <w:rsid w:val="006D6F86"/>
    <w:rsid w:val="00817EEA"/>
    <w:rsid w:val="00C46E7E"/>
    <w:rsid w:val="00D45F15"/>
    <w:rsid w:val="00F8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46E7E"/>
    <w:rPr>
      <w:rFonts w:ascii="Times New Roman" w:eastAsia="Times New Roman" w:hAnsi="Times New Roman" w:cs="Times New Roman"/>
      <w:b/>
      <w:bCs/>
      <w:spacing w:val="9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46E7E"/>
    <w:rPr>
      <w:rFonts w:ascii="Times New Roman" w:eastAsia="Times New Roman" w:hAnsi="Times New Roman" w:cs="Times New Roman"/>
      <w:b/>
      <w:bCs/>
      <w:spacing w:val="9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6E7E"/>
    <w:pPr>
      <w:widowControl w:val="0"/>
      <w:shd w:val="clear" w:color="auto" w:fill="FFFFFF"/>
      <w:spacing w:before="2460" w:after="300" w:line="0" w:lineRule="atLeast"/>
      <w:jc w:val="center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customStyle="1" w:styleId="10">
    <w:name w:val="Заголовок №1"/>
    <w:basedOn w:val="a"/>
    <w:link w:val="1"/>
    <w:rsid w:val="00C46E7E"/>
    <w:pPr>
      <w:widowControl w:val="0"/>
      <w:shd w:val="clear" w:color="auto" w:fill="FFFFFF"/>
      <w:spacing w:before="120" w:after="60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character" w:customStyle="1" w:styleId="5">
    <w:name w:val="Основной текст (5)_"/>
    <w:basedOn w:val="a0"/>
    <w:link w:val="50"/>
    <w:rsid w:val="00C46E7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6E7E"/>
    <w:pPr>
      <w:widowControl w:val="0"/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3">
    <w:name w:val="Основной текст_"/>
    <w:basedOn w:val="a0"/>
    <w:link w:val="3"/>
    <w:rsid w:val="00C46E7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C46E7E"/>
    <w:pPr>
      <w:widowControl w:val="0"/>
      <w:shd w:val="clear" w:color="auto" w:fill="FFFFFF"/>
      <w:spacing w:before="480" w:after="0" w:line="451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Полужирный;Интервал 0 pt"/>
    <w:basedOn w:val="a3"/>
    <w:rsid w:val="00C46E7E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paragraph" w:customStyle="1" w:styleId="11">
    <w:name w:val="Основной текст1"/>
    <w:basedOn w:val="a"/>
    <w:rsid w:val="00C46E7E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pacing w:val="11"/>
    </w:rPr>
  </w:style>
  <w:style w:type="character" w:customStyle="1" w:styleId="a4">
    <w:name w:val="Основной текст + Полужирный"/>
    <w:basedOn w:val="a3"/>
    <w:rsid w:val="002E22B6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0">
    <w:name w:val="Основной текст (3)_"/>
    <w:basedOn w:val="a0"/>
    <w:link w:val="31"/>
    <w:rsid w:val="00817EE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17EEA"/>
    <w:pPr>
      <w:widowControl w:val="0"/>
      <w:shd w:val="clear" w:color="auto" w:fill="FFFFFF"/>
      <w:spacing w:before="480" w:after="336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table" w:styleId="a5">
    <w:name w:val="Table Grid"/>
    <w:basedOn w:val="a1"/>
    <w:uiPriority w:val="59"/>
    <w:rsid w:val="00254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Не удовлетворен</c:v>
                </c:pt>
                <c:pt idx="1">
                  <c:v>Скорее удовлетворен</c:v>
                </c:pt>
                <c:pt idx="2">
                  <c:v>Полностью удовлетворен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3.0000000000000002E-2</c:v>
                </c:pt>
                <c:pt idx="1">
                  <c:v>0.60000000000000053</c:v>
                </c:pt>
                <c:pt idx="2">
                  <c:v>0.37000000000000027</c:v>
                </c:pt>
              </c:numCache>
            </c:numRef>
          </c:val>
        </c:ser>
        <c:axId val="94723072"/>
        <c:axId val="94167808"/>
      </c:barChart>
      <c:catAx>
        <c:axId val="94723072"/>
        <c:scaling>
          <c:orientation val="minMax"/>
        </c:scaling>
        <c:axPos val="l"/>
        <c:tickLblPos val="nextTo"/>
        <c:crossAx val="94167808"/>
        <c:crosses val="autoZero"/>
        <c:auto val="1"/>
        <c:lblAlgn val="ctr"/>
        <c:lblOffset val="100"/>
      </c:catAx>
      <c:valAx>
        <c:axId val="94167808"/>
        <c:scaling>
          <c:orientation val="minMax"/>
        </c:scaling>
        <c:axPos val="b"/>
        <c:majorGridlines/>
        <c:numFmt formatCode="0%" sourceLinked="1"/>
        <c:tickLblPos val="nextTo"/>
        <c:crossAx val="947230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Хорошие рекомендации</c:v>
                </c:pt>
                <c:pt idx="1">
                  <c:v>Совет знакомых</c:v>
                </c:pt>
                <c:pt idx="2">
                  <c:v>Хорошее образование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0.30000000000000027</c:v>
                </c:pt>
                <c:pt idx="1">
                  <c:v>0.2</c:v>
                </c:pt>
                <c:pt idx="2">
                  <c:v>0.5</c:v>
                </c:pt>
              </c:numCache>
            </c:numRef>
          </c:val>
        </c:ser>
        <c:axId val="96365568"/>
        <c:axId val="94335744"/>
      </c:barChart>
      <c:catAx>
        <c:axId val="96365568"/>
        <c:scaling>
          <c:orientation val="minMax"/>
        </c:scaling>
        <c:axPos val="l"/>
        <c:tickLblPos val="nextTo"/>
        <c:crossAx val="94335744"/>
        <c:crosses val="autoZero"/>
        <c:auto val="1"/>
        <c:lblAlgn val="ctr"/>
        <c:lblOffset val="100"/>
      </c:catAx>
      <c:valAx>
        <c:axId val="94335744"/>
        <c:scaling>
          <c:orientation val="minMax"/>
        </c:scaling>
        <c:axPos val="b"/>
        <c:majorGridlines/>
        <c:numFmt formatCode="0%" sourceLinked="1"/>
        <c:tickLblPos val="nextTo"/>
        <c:crossAx val="9636556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Затрудняюсь ответить</c:v>
                </c:pt>
                <c:pt idx="1">
                  <c:v>Скорее да, чем нет</c:v>
                </c:pt>
                <c:pt idx="2">
                  <c:v>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0.30000000000000027</c:v>
                </c:pt>
                <c:pt idx="2">
                  <c:v>0.6500000000000008</c:v>
                </c:pt>
              </c:numCache>
            </c:numRef>
          </c:val>
        </c:ser>
        <c:axId val="96366592"/>
        <c:axId val="96368128"/>
      </c:barChart>
      <c:catAx>
        <c:axId val="96366592"/>
        <c:scaling>
          <c:orientation val="minMax"/>
        </c:scaling>
        <c:axPos val="l"/>
        <c:tickLblPos val="nextTo"/>
        <c:crossAx val="96368128"/>
        <c:crosses val="autoZero"/>
        <c:auto val="1"/>
        <c:lblAlgn val="ctr"/>
        <c:lblOffset val="100"/>
      </c:catAx>
      <c:valAx>
        <c:axId val="96368128"/>
        <c:scaling>
          <c:orientation val="minMax"/>
        </c:scaling>
        <c:axPos val="b"/>
        <c:majorGridlines/>
        <c:numFmt formatCode="0%" sourceLinked="1"/>
        <c:tickLblPos val="nextTo"/>
        <c:crossAx val="9636659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Напряженная</c:v>
                </c:pt>
                <c:pt idx="1">
                  <c:v>Нейтральная</c:v>
                </c:pt>
                <c:pt idx="2">
                  <c:v>Позитивная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0.44</c:v>
                </c:pt>
                <c:pt idx="2">
                  <c:v>0.51</c:v>
                </c:pt>
              </c:numCache>
            </c:numRef>
          </c:val>
        </c:ser>
        <c:axId val="96854784"/>
        <c:axId val="96856320"/>
      </c:barChart>
      <c:catAx>
        <c:axId val="96854784"/>
        <c:scaling>
          <c:orientation val="minMax"/>
        </c:scaling>
        <c:axPos val="l"/>
        <c:tickLblPos val="nextTo"/>
        <c:crossAx val="96856320"/>
        <c:crosses val="autoZero"/>
        <c:auto val="1"/>
        <c:lblAlgn val="ctr"/>
        <c:lblOffset val="100"/>
      </c:catAx>
      <c:valAx>
        <c:axId val="96856320"/>
        <c:scaling>
          <c:orientation val="minMax"/>
        </c:scaling>
        <c:axPos val="b"/>
        <c:majorGridlines/>
        <c:numFmt formatCode="0%" sourceLinked="1"/>
        <c:tickLblPos val="nextTo"/>
        <c:crossAx val="9685478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Нормадьные</c:v>
                </c:pt>
                <c:pt idx="1">
                  <c:v>Доброжелательные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0.41000000000000025</c:v>
                </c:pt>
                <c:pt idx="1">
                  <c:v>0.59</c:v>
                </c:pt>
              </c:numCache>
            </c:numRef>
          </c:val>
        </c:ser>
        <c:axId val="96867840"/>
        <c:axId val="96869376"/>
      </c:barChart>
      <c:catAx>
        <c:axId val="96867840"/>
        <c:scaling>
          <c:orientation val="minMax"/>
        </c:scaling>
        <c:axPos val="l"/>
        <c:tickLblPos val="nextTo"/>
        <c:crossAx val="96869376"/>
        <c:crosses val="autoZero"/>
        <c:auto val="1"/>
        <c:lblAlgn val="ctr"/>
        <c:lblOffset val="100"/>
      </c:catAx>
      <c:valAx>
        <c:axId val="96869376"/>
        <c:scaling>
          <c:orientation val="minMax"/>
        </c:scaling>
        <c:axPos val="b"/>
        <c:majorGridlines/>
        <c:numFmt formatCode="0%" sourceLinked="1"/>
        <c:tickLblPos val="nextTo"/>
        <c:crossAx val="9686784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Скорее неблагоприятны</c:v>
                </c:pt>
                <c:pt idx="1">
                  <c:v>Скорее благоприятный</c:v>
                </c:pt>
                <c:pt idx="2">
                  <c:v>Благоприятный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2.0000000000000011E-2</c:v>
                </c:pt>
                <c:pt idx="1">
                  <c:v>0.37000000000000027</c:v>
                </c:pt>
                <c:pt idx="2">
                  <c:v>0.61000000000000054</c:v>
                </c:pt>
              </c:numCache>
            </c:numRef>
          </c:val>
        </c:ser>
        <c:axId val="94267648"/>
        <c:axId val="94269440"/>
      </c:barChart>
      <c:catAx>
        <c:axId val="94267648"/>
        <c:scaling>
          <c:orientation val="minMax"/>
        </c:scaling>
        <c:axPos val="l"/>
        <c:tickLblPos val="nextTo"/>
        <c:crossAx val="94269440"/>
        <c:crosses val="autoZero"/>
        <c:auto val="1"/>
        <c:lblAlgn val="ctr"/>
        <c:lblOffset val="100"/>
      </c:catAx>
      <c:valAx>
        <c:axId val="94269440"/>
        <c:scaling>
          <c:orientation val="minMax"/>
        </c:scaling>
        <c:axPos val="b"/>
        <c:majorGridlines/>
        <c:numFmt formatCode="0%" sourceLinked="1"/>
        <c:tickLblPos val="nextTo"/>
        <c:crossAx val="94267648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Имеют претензии</c:v>
                </c:pt>
                <c:pt idx="1">
                  <c:v>Не имеют претензий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0.60000000000000053</c:v>
                </c:pt>
              </c:numCache>
            </c:numRef>
          </c:val>
        </c:ser>
        <c:axId val="94276608"/>
        <c:axId val="94290688"/>
      </c:barChart>
      <c:catAx>
        <c:axId val="94276608"/>
        <c:scaling>
          <c:orientation val="minMax"/>
        </c:scaling>
        <c:axPos val="l"/>
        <c:tickLblPos val="nextTo"/>
        <c:crossAx val="94290688"/>
        <c:crosses val="autoZero"/>
        <c:auto val="1"/>
        <c:lblAlgn val="ctr"/>
        <c:lblOffset val="100"/>
      </c:catAx>
      <c:valAx>
        <c:axId val="94290688"/>
        <c:scaling>
          <c:orientation val="minMax"/>
        </c:scaling>
        <c:axPos val="b"/>
        <c:majorGridlines/>
        <c:numFmt formatCode="0%" sourceLinked="1"/>
        <c:tickLblPos val="nextTo"/>
        <c:crossAx val="9427660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участвовал</c:v>
                </c:pt>
                <c:pt idx="1">
                  <c:v>Другое</c:v>
                </c:pt>
                <c:pt idx="2">
                  <c:v>Спортивные соревнования</c:v>
                </c:pt>
                <c:pt idx="3">
                  <c:v>Научные конференции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0.15000000000000013</c:v>
                </c:pt>
                <c:pt idx="2">
                  <c:v>0.4</c:v>
                </c:pt>
                <c:pt idx="3">
                  <c:v>0.37000000000000027</c:v>
                </c:pt>
              </c:numCache>
            </c:numRef>
          </c:val>
        </c:ser>
        <c:axId val="94793728"/>
        <c:axId val="94795264"/>
      </c:barChart>
      <c:catAx>
        <c:axId val="94793728"/>
        <c:scaling>
          <c:orientation val="minMax"/>
        </c:scaling>
        <c:axPos val="l"/>
        <c:tickLblPos val="nextTo"/>
        <c:crossAx val="94795264"/>
        <c:crosses val="autoZero"/>
        <c:auto val="1"/>
        <c:lblAlgn val="ctr"/>
        <c:lblOffset val="100"/>
      </c:catAx>
      <c:valAx>
        <c:axId val="94795264"/>
        <c:scaling>
          <c:orientation val="minMax"/>
        </c:scaling>
        <c:axPos val="b"/>
        <c:majorGridlines/>
        <c:numFmt formatCode="0%" sourceLinked="1"/>
        <c:tickLblPos val="nextTo"/>
        <c:crossAx val="947937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9116-1</cp:lastModifiedBy>
  <cp:revision>4</cp:revision>
  <dcterms:created xsi:type="dcterms:W3CDTF">2021-06-04T07:54:00Z</dcterms:created>
  <dcterms:modified xsi:type="dcterms:W3CDTF">2021-06-30T09:45:00Z</dcterms:modified>
</cp:coreProperties>
</file>